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0F67B" w14:textId="368D05A8"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2A46EC" w:rsidRPr="002A46EC">
        <w:rPr>
          <w:rFonts w:ascii="Arial" w:hAnsi="Arial" w:cs="Arial"/>
          <w:b/>
          <w:bCs/>
          <w:sz w:val="24"/>
        </w:rPr>
        <w:t>140239</w:t>
      </w:r>
      <w:bookmarkStart w:id="0" w:name="_GoBack"/>
      <w:bookmarkEnd w:id="0"/>
    </w:p>
    <w:p w14:paraId="53CC833B" w14:textId="77777777"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67D35143" w14:textId="77777777" w:rsidR="000850FC" w:rsidRDefault="000850FC">
      <w:pPr>
        <w:rPr>
          <w:rFonts w:ascii="Arial" w:hAnsi="Arial" w:cs="Arial"/>
        </w:rPr>
      </w:pPr>
    </w:p>
    <w:p w14:paraId="30E16795"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524F9CB7"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8719DC" w:rsidRPr="008719DC">
        <w:rPr>
          <w:rFonts w:ascii="Arial" w:hAnsi="Arial" w:cs="Arial"/>
          <w:b/>
        </w:rPr>
        <w:t>Group Management</w:t>
      </w:r>
      <w:r w:rsidR="008719DC">
        <w:rPr>
          <w:rFonts w:ascii="Arial" w:hAnsi="Arial" w:cs="Arial"/>
          <w:b/>
        </w:rPr>
        <w:t xml:space="preserve"> for GCSE</w:t>
      </w:r>
      <w:r w:rsidR="00ED0B32">
        <w:rPr>
          <w:rFonts w:ascii="Arial" w:hAnsi="Arial" w:cs="Arial"/>
          <w:b/>
        </w:rPr>
        <w:t>, part 1</w:t>
      </w:r>
    </w:p>
    <w:p w14:paraId="533BED4C"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3D0B6E20"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7A8CA29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0046099F" w14:textId="77777777" w:rsidR="00270C4B"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 trying to conclude the Group Mgt issue for GCSE in R12</w:t>
      </w:r>
      <w:r w:rsidR="0019478F">
        <w:rPr>
          <w:rFonts w:ascii="Arial" w:hAnsi="Arial" w:cs="Arial"/>
          <w:i/>
        </w:rPr>
        <w:t xml:space="preserve"> by </w:t>
      </w:r>
      <w:r w:rsidR="006B088E">
        <w:rPr>
          <w:rFonts w:ascii="Arial" w:hAnsi="Arial" w:cs="Arial"/>
          <w:i/>
        </w:rPr>
        <w:t xml:space="preserve">analyzing the possible requirements and enhancements based on the </w:t>
      </w:r>
      <w:r w:rsidR="006B52A7">
        <w:rPr>
          <w:rFonts w:ascii="Arial" w:hAnsi="Arial" w:cs="Arial"/>
          <w:i/>
        </w:rPr>
        <w:t xml:space="preserve">studies being done </w:t>
      </w:r>
      <w:r w:rsidR="006B088E">
        <w:rPr>
          <w:rFonts w:ascii="Arial" w:hAnsi="Arial" w:cs="Arial"/>
          <w:i/>
        </w:rPr>
        <w:t>in TR 23.7</w:t>
      </w:r>
      <w:r w:rsidR="006B52A7">
        <w:rPr>
          <w:rFonts w:ascii="Arial" w:hAnsi="Arial" w:cs="Arial"/>
          <w:i/>
        </w:rPr>
        <w:t>6</w:t>
      </w:r>
      <w:r w:rsidR="006B088E">
        <w:rPr>
          <w:rFonts w:ascii="Arial" w:hAnsi="Arial" w:cs="Arial"/>
          <w:i/>
        </w:rPr>
        <w:t>8 and TR 36.868.</w:t>
      </w:r>
      <w:r w:rsidR="00270C4B">
        <w:rPr>
          <w:rFonts w:ascii="Arial" w:hAnsi="Arial" w:cs="Arial"/>
          <w:i/>
        </w:rPr>
        <w:t xml:space="preserve"> </w:t>
      </w:r>
    </w:p>
    <w:p w14:paraId="19EBC3FF" w14:textId="77777777" w:rsidR="00440983" w:rsidRDefault="00270C4B" w:rsidP="00270C4B">
      <w:pPr>
        <w:rPr>
          <w:rFonts w:ascii="Arial" w:hAnsi="Arial" w:cs="Arial"/>
          <w:b/>
        </w:rPr>
      </w:pPr>
      <w:r w:rsidRPr="00270C4B">
        <w:rPr>
          <w:rFonts w:ascii="Arial" w:hAnsi="Arial" w:cs="Arial"/>
          <w:b/>
        </w:rPr>
        <w:t>1. Introduction</w:t>
      </w:r>
    </w:p>
    <w:p w14:paraId="04CAE010" w14:textId="77777777" w:rsidR="00270C4B" w:rsidRDefault="00270C4B" w:rsidP="00270C4B">
      <w:pPr>
        <w:rPr>
          <w:rFonts w:ascii="Arial" w:hAnsi="Arial" w:cs="Arial"/>
        </w:rPr>
      </w:pPr>
      <w:r w:rsidRPr="00270C4B">
        <w:rPr>
          <w:rFonts w:ascii="Arial" w:hAnsi="Arial" w:cs="Arial"/>
        </w:rPr>
        <w:t>One open issue</w:t>
      </w:r>
      <w:r>
        <w:rPr>
          <w:rFonts w:ascii="Arial" w:hAnsi="Arial" w:cs="Arial"/>
        </w:rPr>
        <w:t xml:space="preserve"> for GCSE</w:t>
      </w:r>
      <w:r w:rsidRPr="00270C4B">
        <w:rPr>
          <w:rFonts w:ascii="Arial" w:hAnsi="Arial" w:cs="Arial"/>
        </w:rPr>
        <w:t xml:space="preserve"> is related to:</w:t>
      </w:r>
      <w:r>
        <w:rPr>
          <w:rFonts w:ascii="Arial" w:hAnsi="Arial" w:cs="Arial"/>
        </w:rPr>
        <w:t xml:space="preserve"> </w:t>
      </w:r>
    </w:p>
    <w:p w14:paraId="76028029" w14:textId="77777777" w:rsidR="00270C4B" w:rsidRDefault="00270C4B" w:rsidP="00270C4B">
      <w:pPr>
        <w:suppressAutoHyphens/>
        <w:autoSpaceDN/>
        <w:adjustRightInd/>
        <w:spacing w:after="120"/>
        <w:rPr>
          <w:bCs/>
          <w:lang w:val="en-US" w:eastAsia="ar-SA"/>
        </w:rPr>
      </w:pPr>
      <w:r w:rsidRPr="002267C9">
        <w:rPr>
          <w:bCs/>
          <w:lang w:val="en-US" w:eastAsia="ar-SA"/>
        </w:rPr>
        <w:t xml:space="preserve">(A) Group Management: </w:t>
      </w:r>
    </w:p>
    <w:p w14:paraId="58FB99B0" w14:textId="77777777" w:rsidR="00270C4B" w:rsidRPr="002267C9" w:rsidRDefault="00270C4B" w:rsidP="00270C4B">
      <w:pPr>
        <w:numPr>
          <w:ilvl w:val="0"/>
          <w:numId w:val="26"/>
        </w:numPr>
        <w:suppressAutoHyphens/>
        <w:autoSpaceDN/>
        <w:adjustRightInd/>
        <w:spacing w:after="120"/>
        <w:rPr>
          <w:bCs/>
          <w:lang w:val="en-US" w:eastAsia="ar-SA"/>
        </w:rPr>
      </w:pPr>
      <w:r w:rsidRPr="002267C9">
        <w:rPr>
          <w:bCs/>
          <w:lang w:val="en-US" w:eastAsia="ar-SA"/>
        </w:rPr>
        <w:t xml:space="preserve">Further analysis on Group </w:t>
      </w:r>
      <w:r>
        <w:rPr>
          <w:bCs/>
          <w:lang w:val="en-US" w:eastAsia="ar-SA"/>
        </w:rPr>
        <w:t>M</w:t>
      </w:r>
      <w:r w:rsidRPr="002267C9">
        <w:rPr>
          <w:bCs/>
          <w:lang w:val="en-US" w:eastAsia="ar-SA"/>
        </w:rPr>
        <w:t>anagement</w:t>
      </w:r>
      <w:r>
        <w:rPr>
          <w:bCs/>
          <w:lang w:val="en-US" w:eastAsia="ar-SA"/>
        </w:rPr>
        <w:t xml:space="preserve"> and associated user interaction </w:t>
      </w:r>
      <w:r w:rsidRPr="002267C9">
        <w:rPr>
          <w:bCs/>
          <w:lang w:val="en-US" w:eastAsia="ar-SA"/>
        </w:rPr>
        <w:t>contexts at EPS level.</w:t>
      </w:r>
    </w:p>
    <w:p w14:paraId="4743DD76" w14:textId="77777777" w:rsidR="006B52A7" w:rsidRDefault="006B52A7" w:rsidP="00270C4B">
      <w:pPr>
        <w:rPr>
          <w:rFonts w:ascii="Arial" w:hAnsi="Arial" w:cs="Arial"/>
        </w:rPr>
      </w:pPr>
      <w:r>
        <w:rPr>
          <w:rFonts w:ascii="Arial" w:hAnsi="Arial" w:cs="Arial"/>
        </w:rPr>
        <w:t>This paper listed some possible gcse specific contexts at the EPS level for group communication traffic. SA2 should discuss whether each us</w:t>
      </w:r>
      <w:r w:rsidR="00606BA2">
        <w:rPr>
          <w:rFonts w:ascii="Arial" w:hAnsi="Arial" w:cs="Arial"/>
        </w:rPr>
        <w:t xml:space="preserve">e case is agreeable and justifiable </w:t>
      </w:r>
      <w:r>
        <w:rPr>
          <w:rFonts w:ascii="Arial" w:hAnsi="Arial" w:cs="Arial"/>
        </w:rPr>
        <w:t xml:space="preserve">to be in Rel 12. The conclusion will be updated to </w:t>
      </w:r>
      <w:r w:rsidR="00606BA2">
        <w:rPr>
          <w:rFonts w:ascii="Arial" w:hAnsi="Arial" w:cs="Arial"/>
        </w:rPr>
        <w:t>reflect</w:t>
      </w:r>
      <w:r>
        <w:rPr>
          <w:rFonts w:ascii="Arial" w:hAnsi="Arial" w:cs="Arial"/>
        </w:rPr>
        <w:t xml:space="preserve"> the SA2 discussion and decision for normative work.</w:t>
      </w:r>
    </w:p>
    <w:p w14:paraId="1193E09F" w14:textId="77777777" w:rsidR="0019478F" w:rsidRDefault="0019478F" w:rsidP="0019478F">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Discussion</w:t>
      </w:r>
    </w:p>
    <w:p w14:paraId="711CE4B0" w14:textId="77777777" w:rsidR="00B605EE" w:rsidRPr="00430399" w:rsidRDefault="006314E0" w:rsidP="00270C4B">
      <w:pPr>
        <w:rPr>
          <w:rFonts w:ascii="Arial" w:hAnsi="Arial" w:cs="Arial"/>
          <w:b/>
        </w:rPr>
      </w:pPr>
      <w:r>
        <w:rPr>
          <w:rFonts w:ascii="Arial" w:hAnsi="Arial" w:cs="Arial"/>
          <w:b/>
        </w:rPr>
        <w:t>2.1 point</w:t>
      </w:r>
      <w:r w:rsidR="00430399" w:rsidRPr="00430399">
        <w:rPr>
          <w:rFonts w:ascii="Arial" w:hAnsi="Arial" w:cs="Arial"/>
          <w:b/>
        </w:rPr>
        <w:t>#1: specific DRX requirements for GCSE</w:t>
      </w:r>
    </w:p>
    <w:p w14:paraId="7C7E253A" w14:textId="77777777" w:rsidR="001A2BAD" w:rsidRDefault="001A2BAD" w:rsidP="00270C4B">
      <w:pPr>
        <w:rPr>
          <w:rFonts w:ascii="Arial" w:hAnsi="Arial" w:cs="Arial"/>
        </w:rPr>
      </w:pPr>
      <w:r>
        <w:rPr>
          <w:rFonts w:ascii="Arial" w:hAnsi="Arial" w:cs="Arial"/>
        </w:rPr>
        <w:t>From Sub-clause 6.2, this solution requires specific DRX timer handling for GCSE as follow:</w:t>
      </w:r>
    </w:p>
    <w:p w14:paraId="0E67147D" w14:textId="77777777" w:rsidR="001A2BAD" w:rsidRDefault="001A2BAD" w:rsidP="001A2BAD">
      <w:pPr>
        <w:pStyle w:val="ListParagraph"/>
        <w:numPr>
          <w:ilvl w:val="0"/>
          <w:numId w:val="27"/>
        </w:numPr>
      </w:pPr>
      <w:proofErr w:type="gramStart"/>
      <w:r>
        <w:t>for</w:t>
      </w:r>
      <w:proofErr w:type="gramEnd"/>
      <w:r>
        <w:t xml:space="preserve"> the HSS to be able to control the RAN’s use of “short connected mode DRX” for fast response time services.</w:t>
      </w:r>
    </w:p>
    <w:p w14:paraId="2389C0F9" w14:textId="77777777" w:rsidR="001A2BAD" w:rsidRDefault="001A2BAD" w:rsidP="001A2BAD">
      <w:pPr>
        <w:pStyle w:val="ListParagraph"/>
        <w:numPr>
          <w:ilvl w:val="0"/>
          <w:numId w:val="27"/>
        </w:numPr>
      </w:pPr>
      <w:r>
        <w:t>By using a per-UE connected mode (or possibly even an idle mode) DRX of 320ms, decent PTT delays can be achieved while also achieving reasonable battery life.</w:t>
      </w:r>
    </w:p>
    <w:p w14:paraId="76BCE7D2" w14:textId="77777777" w:rsidR="001A2BAD" w:rsidRDefault="001A2BAD" w:rsidP="001A2BAD">
      <w:pPr>
        <w:pStyle w:val="ListParagraph"/>
        <w:numPr>
          <w:ilvl w:val="0"/>
          <w:numId w:val="27"/>
        </w:numPr>
      </w:pPr>
      <w:r>
        <w:t>Keeping UEs in RRC connected state adds some load to the eNB. Having different inactivity timers/connected mode DRX settings in the eNB for Public Safety and non-Public Safety users requires eNB implementation effort.</w:t>
      </w:r>
    </w:p>
    <w:p w14:paraId="48165B8C" w14:textId="77777777" w:rsidR="001A2BAD" w:rsidRDefault="001A2BAD" w:rsidP="00270C4B">
      <w:pPr>
        <w:rPr>
          <w:rFonts w:ascii="Arial" w:hAnsi="Arial" w:cs="Arial"/>
        </w:rPr>
      </w:pPr>
    </w:p>
    <w:p w14:paraId="1CC2F83B" w14:textId="77777777" w:rsidR="00D81A62" w:rsidRPr="00D81A62" w:rsidRDefault="00D81A62" w:rsidP="00D81A62">
      <w:pPr>
        <w:rPr>
          <w:rFonts w:ascii="Arial" w:hAnsi="Arial" w:cs="Arial"/>
        </w:rPr>
      </w:pPr>
      <w:r>
        <w:rPr>
          <w:rFonts w:ascii="Arial" w:hAnsi="Arial" w:cs="Arial"/>
        </w:rPr>
        <w:t xml:space="preserve">Firstly, IDLE mode DRX mechanism has been documented in TS 23.401 </w:t>
      </w:r>
      <w:r w:rsidRPr="00D81A62">
        <w:rPr>
          <w:rFonts w:ascii="Arial" w:hAnsi="Arial" w:cs="Arial"/>
        </w:rPr>
        <w:t xml:space="preserve">(section 5.13) and TS 36.304 (section 7.1). To be specific on IDLE mode handling, the following step is to illustrate how this </w:t>
      </w:r>
      <w:r w:rsidR="00926172">
        <w:rPr>
          <w:rFonts w:ascii="Arial" w:hAnsi="Arial" w:cs="Arial"/>
        </w:rPr>
        <w:t>is</w:t>
      </w:r>
      <w:r w:rsidRPr="00D81A62">
        <w:rPr>
          <w:rFonts w:ascii="Arial" w:hAnsi="Arial" w:cs="Arial"/>
        </w:rPr>
        <w:t xml:space="preserve"> done, based on TS 36.304 and TS 23.401:</w:t>
      </w:r>
    </w:p>
    <w:p w14:paraId="7EB9B843" w14:textId="77777777" w:rsidR="00D81A62" w:rsidRPr="00D81A62" w:rsidRDefault="00D81A62" w:rsidP="00D81A62">
      <w:pPr>
        <w:pStyle w:val="ListParagraph"/>
        <w:numPr>
          <w:ilvl w:val="0"/>
          <w:numId w:val="28"/>
        </w:numPr>
        <w:rPr>
          <w:rFonts w:ascii="Arial" w:hAnsi="Arial" w:cs="Arial"/>
          <w:sz w:val="20"/>
          <w:szCs w:val="20"/>
        </w:rPr>
      </w:pPr>
      <w:r w:rsidRPr="00D81A62">
        <w:rPr>
          <w:rFonts w:ascii="Arial" w:hAnsi="Arial" w:cs="Arial"/>
          <w:sz w:val="20"/>
          <w:szCs w:val="20"/>
        </w:rPr>
        <w:t xml:space="preserve">UE compares DRX value between the upper layer (e.g, application in UE) and eNB broadcasted value and chose the shorten one. Currently, the shortest eNB broadcast value is 320ms. It is expected that the group communication application in the UE </w:t>
      </w:r>
      <w:proofErr w:type="gramStart"/>
      <w:r w:rsidRPr="00D81A62">
        <w:rPr>
          <w:rFonts w:ascii="Arial" w:hAnsi="Arial" w:cs="Arial"/>
          <w:sz w:val="20"/>
          <w:szCs w:val="20"/>
        </w:rPr>
        <w:t>is</w:t>
      </w:r>
      <w:proofErr w:type="gramEnd"/>
      <w:r w:rsidRPr="00D81A62">
        <w:rPr>
          <w:rFonts w:ascii="Arial" w:hAnsi="Arial" w:cs="Arial"/>
          <w:sz w:val="20"/>
          <w:szCs w:val="20"/>
        </w:rPr>
        <w:t xml:space="preserve"> configured with 320ms DRX so this 320ms requirement is reported to MME during mobility management signalling (e.g., TAU).</w:t>
      </w:r>
    </w:p>
    <w:p w14:paraId="35DED176" w14:textId="77777777" w:rsidR="00D81A62" w:rsidRPr="00D81A62" w:rsidRDefault="00D81A62" w:rsidP="00D81A62">
      <w:pPr>
        <w:pStyle w:val="ListParagraph"/>
        <w:numPr>
          <w:ilvl w:val="0"/>
          <w:numId w:val="28"/>
        </w:numPr>
        <w:rPr>
          <w:rFonts w:ascii="Arial" w:hAnsi="Arial" w:cs="Arial"/>
          <w:sz w:val="20"/>
          <w:szCs w:val="20"/>
        </w:rPr>
      </w:pPr>
      <w:r w:rsidRPr="00D81A62">
        <w:rPr>
          <w:rFonts w:ascii="Arial" w:hAnsi="Arial" w:cs="Arial"/>
          <w:sz w:val="20"/>
          <w:szCs w:val="20"/>
        </w:rPr>
        <w:t xml:space="preserve">MME indicates this UE specific DRX value to eNB during S1 paging procedure and eNB uses this value for paging purpose. </w:t>
      </w:r>
    </w:p>
    <w:p w14:paraId="40165DBB" w14:textId="77777777" w:rsidR="00D81A62" w:rsidRDefault="00D81A62" w:rsidP="00D81A62">
      <w:pPr>
        <w:rPr>
          <w:rFonts w:ascii="Arial" w:hAnsi="Arial" w:cs="Arial"/>
        </w:rPr>
      </w:pPr>
    </w:p>
    <w:p w14:paraId="35169BD0" w14:textId="77777777" w:rsidR="00D81A62" w:rsidRPr="00D81A62" w:rsidRDefault="00926172" w:rsidP="00D81A62">
      <w:pPr>
        <w:rPr>
          <w:rFonts w:ascii="Arial" w:hAnsi="Arial" w:cs="Arial"/>
        </w:rPr>
      </w:pPr>
      <w:r>
        <w:rPr>
          <w:rFonts w:ascii="Arial" w:hAnsi="Arial" w:cs="Arial"/>
          <w:b/>
        </w:rPr>
        <w:t>Proposal</w:t>
      </w:r>
      <w:r w:rsidRPr="00D81A62">
        <w:rPr>
          <w:rFonts w:ascii="Arial" w:hAnsi="Arial" w:cs="Arial"/>
          <w:b/>
        </w:rPr>
        <w:t xml:space="preserve"> </w:t>
      </w:r>
      <w:r w:rsidR="00D81A62" w:rsidRPr="00D81A62">
        <w:rPr>
          <w:rFonts w:ascii="Arial" w:hAnsi="Arial" w:cs="Arial"/>
          <w:b/>
        </w:rPr>
        <w:t>#1</w:t>
      </w:r>
      <w:r w:rsidR="003632DA">
        <w:rPr>
          <w:rFonts w:ascii="Arial" w:hAnsi="Arial" w:cs="Arial"/>
          <w:b/>
        </w:rPr>
        <w:t>.1</w:t>
      </w:r>
      <w:r w:rsidR="00D81A62" w:rsidRPr="00D81A62">
        <w:rPr>
          <w:rFonts w:ascii="Arial" w:hAnsi="Arial" w:cs="Arial"/>
          <w:b/>
        </w:rPr>
        <w:t>:</w:t>
      </w:r>
      <w:r w:rsidR="00D81A62">
        <w:rPr>
          <w:rFonts w:ascii="Arial" w:hAnsi="Arial" w:cs="Arial"/>
        </w:rPr>
        <w:t xml:space="preserve"> IDLE mode DRX is expected to be based on upper layer configuration in the UE (e.g</w:t>
      </w:r>
      <w:proofErr w:type="gramStart"/>
      <w:r w:rsidR="00D81A62">
        <w:rPr>
          <w:rFonts w:ascii="Arial" w:hAnsi="Arial" w:cs="Arial"/>
        </w:rPr>
        <w:t>,.</w:t>
      </w:r>
      <w:proofErr w:type="gramEnd"/>
      <w:r w:rsidR="00D81A62">
        <w:rPr>
          <w:rFonts w:ascii="Arial" w:hAnsi="Arial" w:cs="Arial"/>
        </w:rPr>
        <w:t xml:space="preserve"> </w:t>
      </w:r>
      <w:proofErr w:type="gramStart"/>
      <w:r w:rsidR="00D81A62">
        <w:rPr>
          <w:rFonts w:ascii="Arial" w:hAnsi="Arial" w:cs="Arial"/>
        </w:rPr>
        <w:t>GCSE application) and existing mechanism in TS 23.401/36.304.</w:t>
      </w:r>
      <w:proofErr w:type="gramEnd"/>
      <w:r>
        <w:rPr>
          <w:rFonts w:ascii="Arial" w:hAnsi="Arial" w:cs="Arial"/>
        </w:rPr>
        <w:t xml:space="preserve"> There is no need to have specific gcse handling in HSS for IDLE mode DRX timer control. </w:t>
      </w:r>
    </w:p>
    <w:p w14:paraId="3F643BFA" w14:textId="77777777" w:rsidR="00D10CA8" w:rsidRDefault="00D81A62" w:rsidP="00D81A62">
      <w:pPr>
        <w:rPr>
          <w:rFonts w:ascii="Arial" w:hAnsi="Arial" w:cs="Arial"/>
        </w:rPr>
      </w:pPr>
      <w:r w:rsidRPr="00D81A62">
        <w:rPr>
          <w:rFonts w:ascii="Arial" w:hAnsi="Arial" w:cs="Arial"/>
        </w:rPr>
        <w:t xml:space="preserve">However, this does not address DRX handling when UE is in connected mode. </w:t>
      </w:r>
      <w:r>
        <w:rPr>
          <w:rFonts w:ascii="Arial" w:hAnsi="Arial" w:cs="Arial"/>
        </w:rPr>
        <w:t xml:space="preserve"> </w:t>
      </w:r>
      <w:r w:rsidR="00D10CA8">
        <w:rPr>
          <w:rFonts w:ascii="Arial" w:hAnsi="Arial" w:cs="Arial"/>
        </w:rPr>
        <w:t xml:space="preserve">Connected mode DRX handling is </w:t>
      </w:r>
      <w:r w:rsidR="00BE6EB7">
        <w:rPr>
          <w:rFonts w:ascii="Arial" w:hAnsi="Arial" w:cs="Arial"/>
        </w:rPr>
        <w:t xml:space="preserve">eNB </w:t>
      </w:r>
      <w:r w:rsidR="00D10CA8">
        <w:rPr>
          <w:rFonts w:ascii="Arial" w:hAnsi="Arial" w:cs="Arial"/>
        </w:rPr>
        <w:t xml:space="preserve">implementation </w:t>
      </w:r>
      <w:r w:rsidR="00BE6EB7">
        <w:rPr>
          <w:rFonts w:ascii="Arial" w:hAnsi="Arial" w:cs="Arial"/>
        </w:rPr>
        <w:t>specific</w:t>
      </w:r>
      <w:r w:rsidR="005633C4">
        <w:rPr>
          <w:rFonts w:ascii="Arial" w:hAnsi="Arial" w:cs="Arial"/>
        </w:rPr>
        <w:t xml:space="preserve"> (e.g., based</w:t>
      </w:r>
      <w:r w:rsidR="00D10CA8">
        <w:rPr>
          <w:rFonts w:ascii="Arial" w:hAnsi="Arial" w:cs="Arial"/>
        </w:rPr>
        <w:t xml:space="preserve"> on e.g., QCI-x, GBR vs. Non-GBR,</w:t>
      </w:r>
      <w:r w:rsidR="00BE6EB7">
        <w:rPr>
          <w:rFonts w:ascii="Arial" w:hAnsi="Arial" w:cs="Arial"/>
        </w:rPr>
        <w:t xml:space="preserve"> O&amp;M</w:t>
      </w:r>
      <w:r w:rsidR="00D10CA8">
        <w:rPr>
          <w:rFonts w:ascii="Arial" w:hAnsi="Arial" w:cs="Arial"/>
        </w:rPr>
        <w:t>... etc</w:t>
      </w:r>
      <w:r w:rsidR="005633C4">
        <w:rPr>
          <w:rFonts w:ascii="Arial" w:hAnsi="Arial" w:cs="Arial"/>
        </w:rPr>
        <w:t>)</w:t>
      </w:r>
      <w:r w:rsidR="00D10CA8">
        <w:rPr>
          <w:rFonts w:ascii="Arial" w:hAnsi="Arial" w:cs="Arial"/>
        </w:rPr>
        <w:t>.</w:t>
      </w:r>
    </w:p>
    <w:p w14:paraId="035DAF41" w14:textId="77777777" w:rsidR="00C470EA" w:rsidRDefault="00F5235D" w:rsidP="00D81A62">
      <w:pPr>
        <w:rPr>
          <w:rFonts w:ascii="Arial" w:hAnsi="Arial" w:cs="Arial"/>
        </w:rPr>
      </w:pPr>
      <w:r>
        <w:rPr>
          <w:rFonts w:ascii="Arial" w:hAnsi="Arial" w:cs="Arial"/>
        </w:rPr>
        <w:lastRenderedPageBreak/>
        <w:t xml:space="preserve">As stated in sub-clause 6.2, setting a specific DRX value for </w:t>
      </w:r>
      <w:r w:rsidR="00AA288D">
        <w:rPr>
          <w:rFonts w:ascii="Arial" w:hAnsi="Arial" w:cs="Arial"/>
        </w:rPr>
        <w:t xml:space="preserve">connected mode handling </w:t>
      </w:r>
      <w:r>
        <w:rPr>
          <w:rFonts w:ascii="Arial" w:hAnsi="Arial" w:cs="Arial"/>
        </w:rPr>
        <w:t xml:space="preserve">for group communication </w:t>
      </w:r>
      <w:proofErr w:type="gramStart"/>
      <w:r>
        <w:rPr>
          <w:rFonts w:ascii="Arial" w:hAnsi="Arial" w:cs="Arial"/>
        </w:rPr>
        <w:t>allow</w:t>
      </w:r>
      <w:r w:rsidR="00B177F1">
        <w:rPr>
          <w:rFonts w:ascii="Arial" w:hAnsi="Arial" w:cs="Arial"/>
        </w:rPr>
        <w:t>s</w:t>
      </w:r>
      <w:proofErr w:type="gramEnd"/>
      <w:r>
        <w:rPr>
          <w:rFonts w:ascii="Arial" w:hAnsi="Arial" w:cs="Arial"/>
        </w:rPr>
        <w:t xml:space="preserve"> “</w:t>
      </w:r>
      <w:r>
        <w:t>decent PTT delays can be achieved while also achieving reasonable battery life</w:t>
      </w:r>
      <w:r>
        <w:rPr>
          <w:rFonts w:ascii="Arial" w:hAnsi="Arial" w:cs="Arial"/>
        </w:rPr>
        <w:t xml:space="preserve">”. </w:t>
      </w:r>
      <w:proofErr w:type="gramStart"/>
      <w:r>
        <w:rPr>
          <w:rFonts w:ascii="Arial" w:hAnsi="Arial" w:cs="Arial"/>
        </w:rPr>
        <w:t>eNB</w:t>
      </w:r>
      <w:proofErr w:type="gramEnd"/>
      <w:r>
        <w:rPr>
          <w:rFonts w:ascii="Arial" w:hAnsi="Arial" w:cs="Arial"/>
        </w:rPr>
        <w:t xml:space="preserve">, being non service aware, would not be able to tailor the connect DRX value for this purpose. </w:t>
      </w:r>
      <w:proofErr w:type="gramStart"/>
      <w:r w:rsidR="002723FE">
        <w:rPr>
          <w:rFonts w:ascii="Arial" w:hAnsi="Arial" w:cs="Arial"/>
        </w:rPr>
        <w:t>eNb</w:t>
      </w:r>
      <w:proofErr w:type="gramEnd"/>
      <w:r w:rsidR="002723FE">
        <w:rPr>
          <w:rFonts w:ascii="Arial" w:hAnsi="Arial" w:cs="Arial"/>
        </w:rPr>
        <w:t xml:space="preserve"> would need some indication from the network in order to perform different connected DRX setting. It also seems like this type of DRX setting would be depended on application (e.g., PTT with 320ms, constant video streaming from camera can use normal eNB handling, etc). If any indication to assist eNB for DRX handling</w:t>
      </w:r>
      <w:r w:rsidR="00606BA2">
        <w:rPr>
          <w:rFonts w:ascii="Arial" w:hAnsi="Arial" w:cs="Arial"/>
        </w:rPr>
        <w:t xml:space="preserve"> is needed</w:t>
      </w:r>
      <w:r w:rsidR="002723FE">
        <w:rPr>
          <w:rFonts w:ascii="Arial" w:hAnsi="Arial" w:cs="Arial"/>
        </w:rPr>
        <w:t xml:space="preserve">, it seems that it should be provided by application (i.e, GCSE AS) and not from HSS or MME configuration. </w:t>
      </w:r>
    </w:p>
    <w:p w14:paraId="3C190464" w14:textId="77777777" w:rsidR="00245B82" w:rsidRDefault="00F065A4" w:rsidP="00245B82">
      <w:pPr>
        <w:rPr>
          <w:rFonts w:ascii="Arial" w:hAnsi="Arial" w:cs="Arial"/>
        </w:rPr>
      </w:pPr>
      <w:r>
        <w:rPr>
          <w:rFonts w:ascii="Arial" w:hAnsi="Arial" w:cs="Arial"/>
          <w:b/>
        </w:rPr>
        <w:t xml:space="preserve">Proposal </w:t>
      </w:r>
      <w:r w:rsidR="00245B82">
        <w:rPr>
          <w:rFonts w:ascii="Arial" w:hAnsi="Arial" w:cs="Arial"/>
          <w:b/>
        </w:rPr>
        <w:t>#</w:t>
      </w:r>
      <w:r w:rsidR="003632DA">
        <w:rPr>
          <w:rFonts w:ascii="Arial" w:hAnsi="Arial" w:cs="Arial"/>
          <w:b/>
        </w:rPr>
        <w:t>1</w:t>
      </w:r>
      <w:r w:rsidR="00245B82">
        <w:rPr>
          <w:rFonts w:ascii="Arial" w:hAnsi="Arial" w:cs="Arial"/>
          <w:b/>
        </w:rPr>
        <w:t>.</w:t>
      </w:r>
      <w:r w:rsidR="003632DA">
        <w:rPr>
          <w:rFonts w:ascii="Arial" w:hAnsi="Arial" w:cs="Arial"/>
          <w:b/>
        </w:rPr>
        <w:t>2</w:t>
      </w:r>
      <w:r w:rsidR="00245B82" w:rsidRPr="00D81A62">
        <w:rPr>
          <w:rFonts w:ascii="Arial" w:hAnsi="Arial" w:cs="Arial"/>
          <w:b/>
        </w:rPr>
        <w:t>:</w:t>
      </w:r>
      <w:r w:rsidR="00245B82">
        <w:rPr>
          <w:rFonts w:ascii="Arial" w:hAnsi="Arial" w:cs="Arial"/>
        </w:rPr>
        <w:t xml:space="preserve"> </w:t>
      </w:r>
      <w:r w:rsidR="002723FE">
        <w:rPr>
          <w:rFonts w:ascii="Arial" w:hAnsi="Arial" w:cs="Arial"/>
        </w:rPr>
        <w:t xml:space="preserve">specific connected mode DRX timer requirement </w:t>
      </w:r>
      <w:r w:rsidR="00245B82">
        <w:rPr>
          <w:rFonts w:ascii="Arial" w:hAnsi="Arial" w:cs="Arial"/>
        </w:rPr>
        <w:t xml:space="preserve">is not determined by HSS provisioning parameter. </w:t>
      </w:r>
      <w:r>
        <w:rPr>
          <w:rFonts w:ascii="Arial" w:hAnsi="Arial" w:cs="Arial"/>
        </w:rPr>
        <w:t xml:space="preserve">If needed, an indication </w:t>
      </w:r>
      <w:r w:rsidR="007574F2">
        <w:rPr>
          <w:rFonts w:ascii="Arial" w:hAnsi="Arial" w:cs="Arial"/>
        </w:rPr>
        <w:t xml:space="preserve">can be signalled </w:t>
      </w:r>
      <w:r w:rsidR="00245B82">
        <w:rPr>
          <w:rFonts w:ascii="Arial" w:hAnsi="Arial" w:cs="Arial"/>
        </w:rPr>
        <w:t>by GCSE AS</w:t>
      </w:r>
      <w:r>
        <w:rPr>
          <w:rFonts w:ascii="Arial" w:hAnsi="Arial" w:cs="Arial"/>
        </w:rPr>
        <w:t xml:space="preserve"> to eNB</w:t>
      </w:r>
      <w:r w:rsidR="00245B82">
        <w:rPr>
          <w:rFonts w:ascii="Arial" w:hAnsi="Arial" w:cs="Arial"/>
        </w:rPr>
        <w:t xml:space="preserve"> </w:t>
      </w:r>
      <w:r>
        <w:rPr>
          <w:rFonts w:ascii="Arial" w:hAnsi="Arial" w:cs="Arial"/>
        </w:rPr>
        <w:t xml:space="preserve">(via PCC) </w:t>
      </w:r>
      <w:r w:rsidR="00245B82">
        <w:rPr>
          <w:rFonts w:ascii="Arial" w:hAnsi="Arial" w:cs="Arial"/>
        </w:rPr>
        <w:t>during dedicated bearer establishment</w:t>
      </w:r>
      <w:r>
        <w:rPr>
          <w:rFonts w:ascii="Arial" w:hAnsi="Arial" w:cs="Arial"/>
        </w:rPr>
        <w:t>/modification procedure</w:t>
      </w:r>
      <w:r w:rsidR="00245B82">
        <w:rPr>
          <w:rFonts w:ascii="Arial" w:hAnsi="Arial" w:cs="Arial"/>
        </w:rPr>
        <w:t xml:space="preserve"> </w:t>
      </w:r>
      <w:r>
        <w:rPr>
          <w:rFonts w:ascii="Arial" w:hAnsi="Arial" w:cs="Arial"/>
        </w:rPr>
        <w:t xml:space="preserve">and </w:t>
      </w:r>
      <w:r w:rsidR="00677BBF">
        <w:rPr>
          <w:rFonts w:ascii="Arial" w:hAnsi="Arial" w:cs="Arial"/>
        </w:rPr>
        <w:t xml:space="preserve">this </w:t>
      </w:r>
      <w:r>
        <w:rPr>
          <w:rFonts w:ascii="Arial" w:hAnsi="Arial" w:cs="Arial"/>
        </w:rPr>
        <w:t>information is transparent to MME.</w:t>
      </w:r>
      <w:r w:rsidR="00245B82">
        <w:rPr>
          <w:rFonts w:ascii="Arial" w:hAnsi="Arial" w:cs="Arial"/>
        </w:rPr>
        <w:t xml:space="preserve"> </w:t>
      </w:r>
    </w:p>
    <w:p w14:paraId="26CA3783" w14:textId="6F9EB48D" w:rsidR="001866AD" w:rsidRDefault="00171C1F" w:rsidP="00171C1F">
      <w:pPr>
        <w:rPr>
          <w:rFonts w:ascii="Arial" w:hAnsi="Arial" w:cs="Arial"/>
          <w:b/>
        </w:rPr>
      </w:pPr>
      <w:r>
        <w:rPr>
          <w:rFonts w:ascii="Arial" w:hAnsi="Arial" w:cs="Arial"/>
          <w:b/>
        </w:rPr>
        <w:t xml:space="preserve">2.2 </w:t>
      </w:r>
      <w:r w:rsidR="006314E0">
        <w:rPr>
          <w:rFonts w:ascii="Arial" w:hAnsi="Arial" w:cs="Arial"/>
          <w:b/>
        </w:rPr>
        <w:t>point</w:t>
      </w:r>
      <w:r>
        <w:rPr>
          <w:rFonts w:ascii="Arial" w:hAnsi="Arial" w:cs="Arial"/>
          <w:b/>
        </w:rPr>
        <w:t>#2</w:t>
      </w:r>
      <w:r w:rsidRPr="00430399">
        <w:rPr>
          <w:rFonts w:ascii="Arial" w:hAnsi="Arial" w:cs="Arial"/>
          <w:b/>
        </w:rPr>
        <w:t xml:space="preserve">: </w:t>
      </w:r>
      <w:r w:rsidR="005B6BF4">
        <w:rPr>
          <w:rFonts w:ascii="Arial" w:hAnsi="Arial" w:cs="Arial"/>
          <w:b/>
        </w:rPr>
        <w:t xml:space="preserve">Call admission control with </w:t>
      </w:r>
      <w:r w:rsidR="001866AD">
        <w:rPr>
          <w:rFonts w:ascii="Arial" w:hAnsi="Arial" w:cs="Arial"/>
          <w:b/>
        </w:rPr>
        <w:t>GBR bearer</w:t>
      </w:r>
      <w:r w:rsidR="005B6BF4">
        <w:rPr>
          <w:rFonts w:ascii="Arial" w:hAnsi="Arial" w:cs="Arial"/>
          <w:b/>
        </w:rPr>
        <w:t xml:space="preserve"> for</w:t>
      </w:r>
      <w:r w:rsidR="001866AD">
        <w:rPr>
          <w:rFonts w:ascii="Arial" w:hAnsi="Arial" w:cs="Arial"/>
          <w:b/>
        </w:rPr>
        <w:t xml:space="preserve"> GCSE</w:t>
      </w:r>
    </w:p>
    <w:p w14:paraId="36C0657F" w14:textId="77777777" w:rsidR="001866AD" w:rsidRDefault="001866AD" w:rsidP="00245B82">
      <w:pPr>
        <w:rPr>
          <w:rFonts w:ascii="Arial" w:hAnsi="Arial" w:cs="Arial"/>
        </w:rPr>
      </w:pPr>
      <w:r>
        <w:rPr>
          <w:rFonts w:ascii="Arial" w:hAnsi="Arial" w:cs="Arial"/>
        </w:rPr>
        <w:t>TR 36.868 (v 1.0.0) identified the following:</w:t>
      </w:r>
    </w:p>
    <w:p w14:paraId="0E0288DD" w14:textId="77777777" w:rsidR="001866AD" w:rsidRPr="001866AD" w:rsidRDefault="001866AD" w:rsidP="001866AD">
      <w:pPr>
        <w:overflowPunct/>
        <w:autoSpaceDE/>
        <w:autoSpaceDN/>
        <w:adjustRightInd/>
        <w:textAlignment w:val="auto"/>
        <w:rPr>
          <w:color w:val="auto"/>
          <w:lang w:eastAsia="en-US"/>
        </w:rPr>
      </w:pPr>
      <w:r w:rsidRPr="001866AD">
        <w:rPr>
          <w:color w:val="auto"/>
          <w:lang w:eastAsia="en-US"/>
        </w:rPr>
        <w:t xml:space="preserve">In conclusion: </w:t>
      </w:r>
    </w:p>
    <w:p w14:paraId="124943F4" w14:textId="77777777" w:rsidR="001866AD" w:rsidRPr="001866AD" w:rsidRDefault="001866AD" w:rsidP="001866AD">
      <w:pPr>
        <w:overflowPunct/>
        <w:autoSpaceDE/>
        <w:autoSpaceDN/>
        <w:adjustRightInd/>
        <w:ind w:left="568" w:hanging="284"/>
        <w:textAlignment w:val="auto"/>
        <w:rPr>
          <w:color w:val="auto"/>
          <w:lang w:eastAsia="en-US"/>
        </w:rPr>
      </w:pPr>
      <w:r w:rsidRPr="001866AD">
        <w:rPr>
          <w:color w:val="auto"/>
          <w:lang w:eastAsia="en-US"/>
        </w:rPr>
        <w:t>1)</w:t>
      </w:r>
      <w:r w:rsidRPr="001866AD">
        <w:rPr>
          <w:color w:val="auto"/>
          <w:lang w:eastAsia="en-US"/>
        </w:rPr>
        <w:tab/>
        <w:t xml:space="preserve">If GBR bearers are kept established during long idle periods of the PTT service other GBR bearers (e.g. conversational Voice) may be rejected by the </w:t>
      </w:r>
      <w:r w:rsidRPr="005B6BF4">
        <w:rPr>
          <w:color w:val="auto"/>
          <w:highlight w:val="yellow"/>
          <w:lang w:eastAsia="en-US"/>
        </w:rPr>
        <w:t>call admission control</w:t>
      </w:r>
      <w:r w:rsidRPr="001866AD">
        <w:rPr>
          <w:color w:val="auto"/>
          <w:lang w:eastAsia="en-US"/>
        </w:rPr>
        <w:t xml:space="preserve"> at the eNB.</w:t>
      </w:r>
    </w:p>
    <w:p w14:paraId="1FC0ADED" w14:textId="77777777" w:rsidR="001866AD" w:rsidRDefault="001866AD" w:rsidP="00245B82">
      <w:pPr>
        <w:rPr>
          <w:rFonts w:ascii="Arial" w:hAnsi="Arial" w:cs="Arial"/>
        </w:rPr>
      </w:pPr>
      <w:r>
        <w:rPr>
          <w:rFonts w:ascii="Arial" w:hAnsi="Arial" w:cs="Arial"/>
        </w:rPr>
        <w:t>....</w:t>
      </w:r>
    </w:p>
    <w:p w14:paraId="3DDD1F1C" w14:textId="2C3A12DE" w:rsidR="00500D8D" w:rsidRDefault="00677BBF" w:rsidP="00245B82">
      <w:pPr>
        <w:rPr>
          <w:rFonts w:ascii="Arial" w:hAnsi="Arial" w:cs="Arial"/>
        </w:rPr>
      </w:pPr>
      <w:r>
        <w:rPr>
          <w:rFonts w:ascii="Arial" w:hAnsi="Arial" w:cs="Arial"/>
        </w:rPr>
        <w:t xml:space="preserve">For PTT application, it is expected that the number of talkers who can speak at the same time is limited (i.e, usually one person speaks while everyone else is listening). In a UL limited situation, eNB may start to reject other GBR requested because it has reserved its UL GBR resources for each of the gcse members even though </w:t>
      </w:r>
      <w:r w:rsidR="00007B79">
        <w:rPr>
          <w:rFonts w:ascii="Arial" w:hAnsi="Arial" w:cs="Arial"/>
        </w:rPr>
        <w:t xml:space="preserve">not </w:t>
      </w:r>
      <w:r>
        <w:rPr>
          <w:rFonts w:ascii="Arial" w:hAnsi="Arial" w:cs="Arial"/>
        </w:rPr>
        <w:t>all of them wi</w:t>
      </w:r>
      <w:r w:rsidR="00007B79">
        <w:rPr>
          <w:rFonts w:ascii="Arial" w:hAnsi="Arial" w:cs="Arial"/>
        </w:rPr>
        <w:t>l</w:t>
      </w:r>
      <w:r>
        <w:rPr>
          <w:rFonts w:ascii="Arial" w:hAnsi="Arial" w:cs="Arial"/>
        </w:rPr>
        <w:t xml:space="preserve">l send UL </w:t>
      </w:r>
      <w:r w:rsidR="00962B87">
        <w:rPr>
          <w:rFonts w:ascii="Arial" w:hAnsi="Arial" w:cs="Arial"/>
        </w:rPr>
        <w:t xml:space="preserve">data </w:t>
      </w:r>
      <w:r>
        <w:rPr>
          <w:rFonts w:ascii="Arial" w:hAnsi="Arial" w:cs="Arial"/>
        </w:rPr>
        <w:t xml:space="preserve">at the same time. </w:t>
      </w:r>
      <w:r w:rsidR="004D5CB6">
        <w:rPr>
          <w:rFonts w:ascii="Arial" w:hAnsi="Arial" w:cs="Arial"/>
        </w:rPr>
        <w:t xml:space="preserve">To minimize the effect of rejection </w:t>
      </w:r>
      <w:r w:rsidR="00035A20">
        <w:rPr>
          <w:rFonts w:ascii="Arial" w:hAnsi="Arial" w:cs="Arial"/>
        </w:rPr>
        <w:t>by call admission control (</w:t>
      </w:r>
      <w:r w:rsidR="004D5CB6">
        <w:rPr>
          <w:rFonts w:ascii="Arial" w:hAnsi="Arial" w:cs="Arial"/>
        </w:rPr>
        <w:t>CAC</w:t>
      </w:r>
      <w:r w:rsidR="00035A20">
        <w:rPr>
          <w:rFonts w:ascii="Arial" w:hAnsi="Arial" w:cs="Arial"/>
        </w:rPr>
        <w:t>)</w:t>
      </w:r>
      <w:r w:rsidR="00007B79">
        <w:rPr>
          <w:rFonts w:ascii="Arial" w:hAnsi="Arial" w:cs="Arial"/>
        </w:rPr>
        <w:t xml:space="preserve"> in this kind of scenario</w:t>
      </w:r>
      <w:r w:rsidR="00035A20">
        <w:rPr>
          <w:rFonts w:ascii="Arial" w:hAnsi="Arial" w:cs="Arial"/>
        </w:rPr>
        <w:t xml:space="preserve">, </w:t>
      </w:r>
      <w:r w:rsidR="00007B79">
        <w:rPr>
          <w:rFonts w:ascii="Arial" w:hAnsi="Arial" w:cs="Arial"/>
        </w:rPr>
        <w:t xml:space="preserve">GCSE AS can </w:t>
      </w:r>
      <w:r w:rsidR="00035A20">
        <w:rPr>
          <w:rFonts w:ascii="Arial" w:hAnsi="Arial" w:cs="Arial"/>
        </w:rPr>
        <w:t xml:space="preserve">provide </w:t>
      </w:r>
      <w:r w:rsidR="00007B79">
        <w:rPr>
          <w:rFonts w:ascii="Arial" w:hAnsi="Arial" w:cs="Arial"/>
        </w:rPr>
        <w:t xml:space="preserve">some </w:t>
      </w:r>
      <w:r w:rsidR="00035A20">
        <w:rPr>
          <w:rFonts w:ascii="Arial" w:hAnsi="Arial" w:cs="Arial"/>
        </w:rPr>
        <w:t>indication</w:t>
      </w:r>
      <w:r w:rsidR="00007B79">
        <w:rPr>
          <w:rFonts w:ascii="Arial" w:hAnsi="Arial" w:cs="Arial"/>
        </w:rPr>
        <w:t>s</w:t>
      </w:r>
      <w:r w:rsidR="00035A20">
        <w:rPr>
          <w:rFonts w:ascii="Arial" w:hAnsi="Arial" w:cs="Arial"/>
        </w:rPr>
        <w:t xml:space="preserve"> </w:t>
      </w:r>
      <w:r w:rsidR="00007B79">
        <w:rPr>
          <w:rFonts w:ascii="Arial" w:hAnsi="Arial" w:cs="Arial"/>
        </w:rPr>
        <w:t xml:space="preserve">to eNB with the expected number of possible </w:t>
      </w:r>
      <w:r w:rsidR="00962B87">
        <w:rPr>
          <w:rFonts w:ascii="Arial" w:hAnsi="Arial" w:cs="Arial"/>
        </w:rPr>
        <w:t>simultaneous</w:t>
      </w:r>
      <w:r w:rsidR="00007B79">
        <w:rPr>
          <w:rFonts w:ascii="Arial" w:hAnsi="Arial" w:cs="Arial"/>
        </w:rPr>
        <w:t xml:space="preserve"> talkers </w:t>
      </w:r>
      <w:r w:rsidR="00962B87">
        <w:rPr>
          <w:rFonts w:ascii="Arial" w:hAnsi="Arial" w:cs="Arial"/>
        </w:rPr>
        <w:t>along with</w:t>
      </w:r>
      <w:r w:rsidR="00007B79">
        <w:rPr>
          <w:rFonts w:ascii="Arial" w:hAnsi="Arial" w:cs="Arial"/>
        </w:rPr>
        <w:t xml:space="preserve"> gcse group </w:t>
      </w:r>
      <w:r w:rsidR="00962B87">
        <w:rPr>
          <w:rFonts w:ascii="Arial" w:hAnsi="Arial" w:cs="Arial"/>
        </w:rPr>
        <w:t xml:space="preserve">correlation </w:t>
      </w:r>
      <w:r w:rsidR="00007B79">
        <w:rPr>
          <w:rFonts w:ascii="Arial" w:hAnsi="Arial" w:cs="Arial"/>
        </w:rPr>
        <w:t xml:space="preserve">ID so </w:t>
      </w:r>
      <w:proofErr w:type="gramStart"/>
      <w:r w:rsidR="00007B79">
        <w:rPr>
          <w:rFonts w:ascii="Arial" w:hAnsi="Arial" w:cs="Arial"/>
        </w:rPr>
        <w:t xml:space="preserve">that </w:t>
      </w:r>
      <w:r w:rsidR="00035A20">
        <w:rPr>
          <w:rFonts w:ascii="Arial" w:hAnsi="Arial" w:cs="Arial"/>
        </w:rPr>
        <w:t xml:space="preserve"> eNB</w:t>
      </w:r>
      <w:proofErr w:type="gramEnd"/>
      <w:r w:rsidR="00035A20">
        <w:rPr>
          <w:rFonts w:ascii="Arial" w:hAnsi="Arial" w:cs="Arial"/>
        </w:rPr>
        <w:t xml:space="preserve"> can use that knowledge to relax the CAC for UL reservation because not all the transmitting group member will be </w:t>
      </w:r>
      <w:r w:rsidR="00007B79">
        <w:rPr>
          <w:rFonts w:ascii="Arial" w:hAnsi="Arial" w:cs="Arial"/>
        </w:rPr>
        <w:t xml:space="preserve">transmitting </w:t>
      </w:r>
      <w:r w:rsidR="00035A20">
        <w:rPr>
          <w:rFonts w:ascii="Arial" w:hAnsi="Arial" w:cs="Arial"/>
        </w:rPr>
        <w:t>at the same time.</w:t>
      </w:r>
      <w:r w:rsidR="00500D8D">
        <w:rPr>
          <w:rFonts w:ascii="Arial" w:hAnsi="Arial" w:cs="Arial"/>
        </w:rPr>
        <w:t xml:space="preserve"> </w:t>
      </w:r>
    </w:p>
    <w:p w14:paraId="66FF4FFC" w14:textId="77777777" w:rsidR="00433D1A" w:rsidRDefault="00007B79" w:rsidP="00433D1A">
      <w:pPr>
        <w:rPr>
          <w:rFonts w:ascii="Arial" w:hAnsi="Arial" w:cs="Arial"/>
        </w:rPr>
      </w:pPr>
      <w:r>
        <w:rPr>
          <w:rFonts w:ascii="Arial" w:hAnsi="Arial" w:cs="Arial"/>
          <w:b/>
        </w:rPr>
        <w:t xml:space="preserve">Proposal </w:t>
      </w:r>
      <w:r w:rsidR="00C402CA">
        <w:rPr>
          <w:rFonts w:ascii="Arial" w:hAnsi="Arial" w:cs="Arial"/>
          <w:b/>
        </w:rPr>
        <w:t>#2</w:t>
      </w:r>
      <w:r w:rsidR="00433D1A" w:rsidRPr="00D81A62">
        <w:rPr>
          <w:rFonts w:ascii="Arial" w:hAnsi="Arial" w:cs="Arial"/>
          <w:b/>
        </w:rPr>
        <w:t>:</w:t>
      </w:r>
      <w:r w:rsidR="00433D1A">
        <w:rPr>
          <w:rFonts w:ascii="Arial" w:hAnsi="Arial" w:cs="Arial"/>
        </w:rPr>
        <w:t xml:space="preserve"> </w:t>
      </w:r>
      <w:proofErr w:type="gramStart"/>
      <w:r w:rsidR="00FE74B6">
        <w:rPr>
          <w:rFonts w:ascii="Arial" w:hAnsi="Arial" w:cs="Arial"/>
        </w:rPr>
        <w:t xml:space="preserve">eNB is informed </w:t>
      </w:r>
      <w:r>
        <w:rPr>
          <w:rFonts w:ascii="Arial" w:hAnsi="Arial" w:cs="Arial"/>
        </w:rPr>
        <w:t xml:space="preserve">by the network </w:t>
      </w:r>
      <w:r w:rsidR="00FE74B6">
        <w:rPr>
          <w:rFonts w:ascii="Arial" w:hAnsi="Arial" w:cs="Arial"/>
        </w:rPr>
        <w:t>of the “</w:t>
      </w:r>
      <w:r>
        <w:rPr>
          <w:rFonts w:ascii="Arial" w:hAnsi="Arial" w:cs="Arial"/>
        </w:rPr>
        <w:t xml:space="preserve">group </w:t>
      </w:r>
      <w:r w:rsidR="002D0FF7">
        <w:rPr>
          <w:rFonts w:ascii="Arial" w:hAnsi="Arial" w:cs="Arial"/>
        </w:rPr>
        <w:t xml:space="preserve">correlation </w:t>
      </w:r>
      <w:r>
        <w:rPr>
          <w:rFonts w:ascii="Arial" w:hAnsi="Arial" w:cs="Arial"/>
        </w:rPr>
        <w:t xml:space="preserve">ID and expected number of possible </w:t>
      </w:r>
      <w:r w:rsidR="00C50607">
        <w:rPr>
          <w:rFonts w:ascii="Arial" w:hAnsi="Arial" w:cs="Arial"/>
        </w:rPr>
        <w:t>simultaneous</w:t>
      </w:r>
      <w:r>
        <w:rPr>
          <w:rFonts w:ascii="Arial" w:hAnsi="Arial" w:cs="Arial"/>
        </w:rPr>
        <w:t xml:space="preserve"> talkers</w:t>
      </w:r>
      <w:r w:rsidR="00FE74B6">
        <w:rPr>
          <w:rFonts w:ascii="Arial" w:hAnsi="Arial" w:cs="Arial"/>
        </w:rPr>
        <w:t>”</w:t>
      </w:r>
      <w:proofErr w:type="gramEnd"/>
      <w:r>
        <w:rPr>
          <w:rFonts w:ascii="Arial" w:hAnsi="Arial" w:cs="Arial"/>
        </w:rPr>
        <w:t>. This information is coming from GCSE AS (via PCC) and transparent to MME.</w:t>
      </w:r>
    </w:p>
    <w:p w14:paraId="6BAC5614" w14:textId="77777777" w:rsidR="00004E12" w:rsidRDefault="00004E12" w:rsidP="00433D1A">
      <w:pPr>
        <w:rPr>
          <w:rFonts w:ascii="Arial" w:hAnsi="Arial" w:cs="Arial"/>
        </w:rPr>
      </w:pPr>
      <w:r>
        <w:rPr>
          <w:rFonts w:ascii="Arial" w:hAnsi="Arial" w:cs="Arial"/>
        </w:rPr>
        <w:t xml:space="preserve">NOTE: “group correlation ID” may consist of members from multiple gcse groups when multiple gcse groups are being multiplexed into the same unicast connection. </w:t>
      </w:r>
    </w:p>
    <w:p w14:paraId="4D6F2DCF" w14:textId="77777777" w:rsidR="00035A20" w:rsidRDefault="00035A20" w:rsidP="00245B82">
      <w:pPr>
        <w:rPr>
          <w:rFonts w:ascii="Arial" w:hAnsi="Arial" w:cs="Arial"/>
        </w:rPr>
      </w:pPr>
    </w:p>
    <w:p w14:paraId="3D3D3172" w14:textId="77777777" w:rsidR="00C402CA" w:rsidRDefault="00F3442C" w:rsidP="00C402CA">
      <w:pPr>
        <w:rPr>
          <w:rFonts w:ascii="Arial" w:hAnsi="Arial" w:cs="Arial"/>
          <w:b/>
        </w:rPr>
      </w:pPr>
      <w:r>
        <w:rPr>
          <w:rFonts w:ascii="Arial" w:hAnsi="Arial" w:cs="Arial"/>
          <w:b/>
        </w:rPr>
        <w:t>2.3 point#3</w:t>
      </w:r>
      <w:r w:rsidR="00C402CA" w:rsidRPr="00430399">
        <w:rPr>
          <w:rFonts w:ascii="Arial" w:hAnsi="Arial" w:cs="Arial"/>
          <w:b/>
        </w:rPr>
        <w:t xml:space="preserve">: </w:t>
      </w:r>
      <w:r w:rsidR="00C402CA">
        <w:rPr>
          <w:rFonts w:ascii="Arial" w:hAnsi="Arial" w:cs="Arial"/>
          <w:b/>
        </w:rPr>
        <w:t>GBR bearer with GCSE, inactivity timer</w:t>
      </w:r>
    </w:p>
    <w:p w14:paraId="6F9EB4AF" w14:textId="77777777" w:rsidR="00C402CA" w:rsidRDefault="00C402CA" w:rsidP="00C402CA">
      <w:pPr>
        <w:rPr>
          <w:rFonts w:ascii="Arial" w:hAnsi="Arial" w:cs="Arial"/>
        </w:rPr>
      </w:pPr>
      <w:r>
        <w:rPr>
          <w:rFonts w:ascii="Arial" w:hAnsi="Arial" w:cs="Arial"/>
        </w:rPr>
        <w:t>TR 36.868 (v 1.0.0) identified the following:</w:t>
      </w:r>
    </w:p>
    <w:p w14:paraId="36868859" w14:textId="77777777" w:rsidR="00C402CA" w:rsidRPr="001866AD" w:rsidRDefault="00C402CA" w:rsidP="00C402CA">
      <w:pPr>
        <w:overflowPunct/>
        <w:autoSpaceDE/>
        <w:autoSpaceDN/>
        <w:adjustRightInd/>
        <w:textAlignment w:val="auto"/>
        <w:rPr>
          <w:color w:val="auto"/>
          <w:lang w:eastAsia="en-US"/>
        </w:rPr>
      </w:pPr>
      <w:r w:rsidRPr="001866AD">
        <w:rPr>
          <w:color w:val="auto"/>
          <w:lang w:eastAsia="en-US"/>
        </w:rPr>
        <w:t xml:space="preserve">In conclusion: </w:t>
      </w:r>
    </w:p>
    <w:p w14:paraId="62299206" w14:textId="77777777" w:rsidR="00C402CA" w:rsidRPr="001866AD" w:rsidRDefault="00C402CA" w:rsidP="00C402CA">
      <w:pPr>
        <w:overflowPunct/>
        <w:autoSpaceDE/>
        <w:autoSpaceDN/>
        <w:adjustRightInd/>
        <w:ind w:left="568" w:hanging="284"/>
        <w:textAlignment w:val="auto"/>
        <w:rPr>
          <w:color w:val="auto"/>
          <w:lang w:eastAsia="en-US"/>
        </w:rPr>
      </w:pPr>
      <w:r>
        <w:rPr>
          <w:color w:val="auto"/>
          <w:lang w:eastAsia="en-US"/>
        </w:rPr>
        <w:t>...</w:t>
      </w:r>
    </w:p>
    <w:p w14:paraId="6FD3EC42" w14:textId="77777777" w:rsidR="00C402CA" w:rsidRPr="001866AD" w:rsidRDefault="00C402CA" w:rsidP="00C402CA">
      <w:pPr>
        <w:overflowPunct/>
        <w:autoSpaceDE/>
        <w:autoSpaceDN/>
        <w:adjustRightInd/>
        <w:ind w:left="568" w:hanging="284"/>
        <w:textAlignment w:val="auto"/>
        <w:rPr>
          <w:color w:val="auto"/>
          <w:lang w:eastAsia="en-US"/>
        </w:rPr>
      </w:pPr>
      <w:r w:rsidRPr="001866AD">
        <w:rPr>
          <w:color w:val="auto"/>
          <w:lang w:eastAsia="en-US"/>
        </w:rPr>
        <w:t>2)</w:t>
      </w:r>
      <w:r w:rsidRPr="001866AD">
        <w:rPr>
          <w:color w:val="auto"/>
          <w:lang w:eastAsia="en-US"/>
        </w:rPr>
        <w:tab/>
        <w:t xml:space="preserve">It is possible to use GBR bearers for carrying PTT data. It would be up to the network whether and for how long to keep GBR bearers established after the delivery of most recent talk spurt. </w:t>
      </w:r>
    </w:p>
    <w:p w14:paraId="301B9863" w14:textId="77777777" w:rsidR="00C402CA" w:rsidRDefault="00C402CA" w:rsidP="00C402CA">
      <w:pPr>
        <w:rPr>
          <w:rFonts w:ascii="Arial" w:hAnsi="Arial" w:cs="Arial"/>
        </w:rPr>
      </w:pPr>
      <w:r>
        <w:rPr>
          <w:rFonts w:ascii="Arial" w:hAnsi="Arial" w:cs="Arial"/>
        </w:rPr>
        <w:t>....</w:t>
      </w:r>
    </w:p>
    <w:p w14:paraId="2DB1E3E9" w14:textId="122ECBAC" w:rsidR="00BD05B0" w:rsidRDefault="00C706B0" w:rsidP="00C402CA">
      <w:pPr>
        <w:rPr>
          <w:rFonts w:ascii="Arial" w:hAnsi="Arial" w:cs="Arial"/>
        </w:rPr>
      </w:pPr>
      <w:r>
        <w:rPr>
          <w:rFonts w:ascii="Arial" w:hAnsi="Arial" w:cs="Arial"/>
        </w:rPr>
        <w:t xml:space="preserve">It is expected </w:t>
      </w:r>
      <w:proofErr w:type="gramStart"/>
      <w:r>
        <w:rPr>
          <w:rFonts w:ascii="Arial" w:hAnsi="Arial" w:cs="Arial"/>
        </w:rPr>
        <w:t xml:space="preserve">that </w:t>
      </w:r>
      <w:r w:rsidR="00C402CA" w:rsidRPr="00C402CA">
        <w:rPr>
          <w:rFonts w:ascii="Arial" w:hAnsi="Arial" w:cs="Arial"/>
        </w:rPr>
        <w:t xml:space="preserve"> group</w:t>
      </w:r>
      <w:proofErr w:type="gramEnd"/>
      <w:r w:rsidR="00C402CA" w:rsidRPr="00C402CA">
        <w:rPr>
          <w:rFonts w:ascii="Arial" w:hAnsi="Arial" w:cs="Arial"/>
        </w:rPr>
        <w:t xml:space="preserve"> communication</w:t>
      </w:r>
      <w:r>
        <w:rPr>
          <w:rFonts w:ascii="Arial" w:hAnsi="Arial" w:cs="Arial"/>
        </w:rPr>
        <w:t xml:space="preserve"> can behave </w:t>
      </w:r>
      <w:r w:rsidR="00C402CA" w:rsidRPr="00C402CA">
        <w:rPr>
          <w:rFonts w:ascii="Arial" w:hAnsi="Arial" w:cs="Arial"/>
        </w:rPr>
        <w:t>different</w:t>
      </w:r>
      <w:r>
        <w:rPr>
          <w:rFonts w:ascii="Arial" w:hAnsi="Arial" w:cs="Arial"/>
        </w:rPr>
        <w:t>ly</w:t>
      </w:r>
      <w:r w:rsidR="00C402CA" w:rsidRPr="00C402CA">
        <w:rPr>
          <w:rFonts w:ascii="Arial" w:hAnsi="Arial" w:cs="Arial"/>
        </w:rPr>
        <w:t xml:space="preserve"> than normal voice communication (e.g VoLTE) because the media is bursty in nature and there could be a long gap between each</w:t>
      </w:r>
      <w:r w:rsidR="00046F8E">
        <w:rPr>
          <w:rFonts w:ascii="Arial" w:hAnsi="Arial" w:cs="Arial"/>
        </w:rPr>
        <w:t xml:space="preserve"> media</w:t>
      </w:r>
      <w:r w:rsidR="00C402CA" w:rsidRPr="00C402CA">
        <w:rPr>
          <w:rFonts w:ascii="Arial" w:hAnsi="Arial" w:cs="Arial"/>
        </w:rPr>
        <w:t xml:space="preserve"> burst (mins or hours)</w:t>
      </w:r>
      <w:r w:rsidR="00C402CA">
        <w:rPr>
          <w:rFonts w:ascii="Arial" w:hAnsi="Arial" w:cs="Arial"/>
        </w:rPr>
        <w:t xml:space="preserve"> or </w:t>
      </w:r>
      <w:r w:rsidR="00046F8E">
        <w:rPr>
          <w:rFonts w:ascii="Arial" w:hAnsi="Arial" w:cs="Arial"/>
        </w:rPr>
        <w:t xml:space="preserve">conversely </w:t>
      </w:r>
      <w:r w:rsidR="00C402CA">
        <w:rPr>
          <w:rFonts w:ascii="Arial" w:hAnsi="Arial" w:cs="Arial"/>
        </w:rPr>
        <w:t xml:space="preserve">being very active with very little </w:t>
      </w:r>
      <w:r w:rsidR="00046F8E">
        <w:rPr>
          <w:rFonts w:ascii="Arial" w:hAnsi="Arial" w:cs="Arial"/>
        </w:rPr>
        <w:t xml:space="preserve">silence </w:t>
      </w:r>
      <w:r w:rsidR="00C402CA">
        <w:rPr>
          <w:rFonts w:ascii="Arial" w:hAnsi="Arial" w:cs="Arial"/>
        </w:rPr>
        <w:t>gap</w:t>
      </w:r>
      <w:r w:rsidR="00046F8E">
        <w:rPr>
          <w:rFonts w:ascii="Arial" w:hAnsi="Arial" w:cs="Arial"/>
        </w:rPr>
        <w:t xml:space="preserve"> in </w:t>
      </w:r>
      <w:r w:rsidR="00053028">
        <w:rPr>
          <w:rFonts w:ascii="Arial" w:hAnsi="Arial" w:cs="Arial"/>
        </w:rPr>
        <w:t xml:space="preserve">turn </w:t>
      </w:r>
      <w:r w:rsidR="00046F8E">
        <w:rPr>
          <w:rFonts w:ascii="Arial" w:hAnsi="Arial" w:cs="Arial"/>
        </w:rPr>
        <w:t>between</w:t>
      </w:r>
      <w:r w:rsidR="00053028">
        <w:rPr>
          <w:rFonts w:ascii="Arial" w:hAnsi="Arial" w:cs="Arial"/>
        </w:rPr>
        <w:t xml:space="preserve"> each speaker</w:t>
      </w:r>
      <w:r w:rsidR="00C402CA">
        <w:rPr>
          <w:rFonts w:ascii="Arial" w:hAnsi="Arial" w:cs="Arial"/>
        </w:rPr>
        <w:t xml:space="preserve">. </w:t>
      </w:r>
      <w:proofErr w:type="gramStart"/>
      <w:r w:rsidR="004F50F2" w:rsidRPr="004F50F2">
        <w:rPr>
          <w:rFonts w:ascii="Arial" w:hAnsi="Arial" w:cs="Arial"/>
        </w:rPr>
        <w:t>eNB</w:t>
      </w:r>
      <w:proofErr w:type="gramEnd"/>
      <w:r w:rsidR="004F50F2" w:rsidRPr="004F50F2">
        <w:rPr>
          <w:rFonts w:ascii="Arial" w:hAnsi="Arial" w:cs="Arial"/>
        </w:rPr>
        <w:t xml:space="preserve"> would normally release the S1 connection when it detects no user data being transmitted over the Data Radio Bearer (DRB)(s) after some timer. This timer is currently based on internal eNB implementation </w:t>
      </w:r>
      <w:r>
        <w:rPr>
          <w:rFonts w:ascii="Arial" w:hAnsi="Arial" w:cs="Arial"/>
        </w:rPr>
        <w:t>and</w:t>
      </w:r>
      <w:r w:rsidRPr="004F50F2">
        <w:rPr>
          <w:rFonts w:ascii="Arial" w:hAnsi="Arial" w:cs="Arial"/>
        </w:rPr>
        <w:t xml:space="preserve"> </w:t>
      </w:r>
      <w:r w:rsidR="004F50F2" w:rsidRPr="004F50F2">
        <w:rPr>
          <w:rFonts w:ascii="Arial" w:hAnsi="Arial" w:cs="Arial"/>
        </w:rPr>
        <w:t>there is no service specific information for eNB to take into account for adjusting the inactivity timer.</w:t>
      </w:r>
      <w:r w:rsidR="004F50F2">
        <w:rPr>
          <w:rFonts w:ascii="Arial" w:hAnsi="Arial" w:cs="Arial"/>
        </w:rPr>
        <w:t xml:space="preserve"> </w:t>
      </w:r>
      <w:r w:rsidR="00046F8E">
        <w:rPr>
          <w:rFonts w:ascii="Arial" w:hAnsi="Arial" w:cs="Arial"/>
        </w:rPr>
        <w:t xml:space="preserve">Shorter inactivity timer may be better for group communication which normally has longer gap between each burst </w:t>
      </w:r>
      <w:r>
        <w:rPr>
          <w:rFonts w:ascii="Arial" w:hAnsi="Arial" w:cs="Arial"/>
        </w:rPr>
        <w:t xml:space="preserve">in order </w:t>
      </w:r>
      <w:r w:rsidR="00046F8E">
        <w:rPr>
          <w:rFonts w:ascii="Arial" w:hAnsi="Arial" w:cs="Arial"/>
        </w:rPr>
        <w:t xml:space="preserve">to save radio resources while longer inactivity timer may be better for </w:t>
      </w:r>
      <w:r>
        <w:rPr>
          <w:rFonts w:ascii="Arial" w:hAnsi="Arial" w:cs="Arial"/>
        </w:rPr>
        <w:t xml:space="preserve">very </w:t>
      </w:r>
      <w:r w:rsidR="00046F8E">
        <w:rPr>
          <w:rFonts w:ascii="Arial" w:hAnsi="Arial" w:cs="Arial"/>
        </w:rPr>
        <w:t xml:space="preserve">active </w:t>
      </w:r>
      <w:r w:rsidR="00DF1835">
        <w:rPr>
          <w:rFonts w:ascii="Arial" w:hAnsi="Arial" w:cs="Arial"/>
        </w:rPr>
        <w:t xml:space="preserve">type of </w:t>
      </w:r>
      <w:r w:rsidR="00046F8E">
        <w:rPr>
          <w:rFonts w:ascii="Arial" w:hAnsi="Arial" w:cs="Arial"/>
        </w:rPr>
        <w:t xml:space="preserve">group communication </w:t>
      </w:r>
      <w:r w:rsidR="00BD05B0">
        <w:rPr>
          <w:rFonts w:ascii="Arial" w:hAnsi="Arial" w:cs="Arial"/>
        </w:rPr>
        <w:t xml:space="preserve">in order </w:t>
      </w:r>
      <w:r w:rsidR="00046F8E">
        <w:rPr>
          <w:rFonts w:ascii="Arial" w:hAnsi="Arial" w:cs="Arial"/>
        </w:rPr>
        <w:t>to avoid heavy S1 release/paging/setup.</w:t>
      </w:r>
      <w:r w:rsidR="00DF1835">
        <w:rPr>
          <w:rFonts w:ascii="Arial" w:hAnsi="Arial" w:cs="Arial"/>
        </w:rPr>
        <w:t xml:space="preserve"> </w:t>
      </w:r>
    </w:p>
    <w:p w14:paraId="1C81223C" w14:textId="77777777" w:rsidR="00BD05B0" w:rsidRDefault="001B3394" w:rsidP="00C402CA">
      <w:pPr>
        <w:rPr>
          <w:rFonts w:ascii="Arial" w:hAnsi="Arial" w:cs="Arial"/>
        </w:rPr>
      </w:pPr>
      <w:r w:rsidRPr="001B3394">
        <w:rPr>
          <w:rFonts w:ascii="Arial" w:hAnsi="Arial" w:cs="Arial"/>
          <w:b/>
        </w:rPr>
        <w:t>Proposal #3</w:t>
      </w:r>
      <w:r>
        <w:rPr>
          <w:rFonts w:ascii="Arial" w:hAnsi="Arial" w:cs="Arial"/>
        </w:rPr>
        <w:t xml:space="preserve">: </w:t>
      </w:r>
      <w:r w:rsidR="00C706B0">
        <w:rPr>
          <w:rFonts w:ascii="Arial" w:hAnsi="Arial" w:cs="Arial"/>
        </w:rPr>
        <w:t>If</w:t>
      </w:r>
      <w:r w:rsidR="00BD05B0">
        <w:rPr>
          <w:rFonts w:ascii="Arial" w:hAnsi="Arial" w:cs="Arial"/>
        </w:rPr>
        <w:t xml:space="preserve"> needed, an indication can be signalled by GCSE AS to eNB (via PCC) that can assist the eNB to adjust the inactivity timer. This information is transparent to MME.</w:t>
      </w:r>
    </w:p>
    <w:p w14:paraId="210B214E" w14:textId="77777777" w:rsidR="004F50F2" w:rsidRDefault="004F50F2" w:rsidP="00C402CA">
      <w:pPr>
        <w:rPr>
          <w:rFonts w:ascii="Arial" w:hAnsi="Arial" w:cs="Arial"/>
        </w:rPr>
      </w:pPr>
    </w:p>
    <w:p w14:paraId="43096814" w14:textId="77777777" w:rsidR="007549C6" w:rsidRDefault="007549C6" w:rsidP="007549C6">
      <w:pPr>
        <w:rPr>
          <w:rFonts w:ascii="Arial" w:hAnsi="Arial" w:cs="Arial"/>
        </w:rPr>
      </w:pPr>
    </w:p>
    <w:p w14:paraId="5AEAB0B0" w14:textId="77777777" w:rsidR="007549C6" w:rsidRDefault="007549C6" w:rsidP="007549C6">
      <w:pPr>
        <w:rPr>
          <w:rFonts w:ascii="Arial" w:hAnsi="Arial" w:cs="Arial"/>
          <w:b/>
        </w:rPr>
      </w:pPr>
      <w:r>
        <w:rPr>
          <w:rFonts w:ascii="Arial" w:hAnsi="Arial" w:cs="Arial"/>
          <w:b/>
        </w:rPr>
        <w:t>3</w:t>
      </w:r>
      <w:r w:rsidRPr="00270C4B">
        <w:rPr>
          <w:rFonts w:ascii="Arial" w:hAnsi="Arial" w:cs="Arial"/>
          <w:b/>
        </w:rPr>
        <w:t xml:space="preserve">. </w:t>
      </w:r>
      <w:r w:rsidR="001B3394">
        <w:rPr>
          <w:rFonts w:ascii="Arial" w:hAnsi="Arial" w:cs="Arial"/>
          <w:b/>
        </w:rPr>
        <w:t>Proposal</w:t>
      </w:r>
      <w:r>
        <w:rPr>
          <w:rFonts w:ascii="Arial" w:hAnsi="Arial" w:cs="Arial"/>
          <w:b/>
        </w:rPr>
        <w:t>:</w:t>
      </w:r>
    </w:p>
    <w:p w14:paraId="78893F94" w14:textId="6BD5CF06" w:rsidR="00071577" w:rsidRDefault="00071577" w:rsidP="007549C6">
      <w:pPr>
        <w:rPr>
          <w:rFonts w:ascii="Arial" w:hAnsi="Arial" w:cs="Arial"/>
        </w:rPr>
      </w:pPr>
      <w:r>
        <w:rPr>
          <w:rFonts w:ascii="Arial" w:hAnsi="Arial" w:cs="Arial"/>
        </w:rPr>
        <w:t>Discuss and determine if the eNB should be made aware of any gcse related information for optimization purpose.</w:t>
      </w:r>
      <w:r w:rsidR="00053028">
        <w:rPr>
          <w:rFonts w:ascii="Arial" w:hAnsi="Arial" w:cs="Arial"/>
        </w:rPr>
        <w:t xml:space="preserve"> Conclusion/decision is to be captured in part 2 </w:t>
      </w:r>
      <w:proofErr w:type="gramStart"/>
      <w:r w:rsidR="00053028">
        <w:rPr>
          <w:rFonts w:ascii="Arial" w:hAnsi="Arial" w:cs="Arial"/>
        </w:rPr>
        <w:t>paper</w:t>
      </w:r>
      <w:proofErr w:type="gramEnd"/>
      <w:r w:rsidR="00053028">
        <w:rPr>
          <w:rFonts w:ascii="Arial" w:hAnsi="Arial" w:cs="Arial"/>
        </w:rPr>
        <w:t>.</w:t>
      </w:r>
    </w:p>
    <w:p w14:paraId="44590355" w14:textId="77777777" w:rsidR="00270C4B" w:rsidRPr="00270C4B" w:rsidRDefault="00270C4B" w:rsidP="00270C4B">
      <w:pPr>
        <w:rPr>
          <w:rFonts w:ascii="Arial" w:hAnsi="Arial" w:cs="Arial"/>
        </w:rPr>
      </w:pPr>
    </w:p>
    <w:sectPr w:rsidR="00270C4B" w:rsidRPr="00270C4B" w:rsidSect="00FD793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A9D8E" w14:textId="77777777" w:rsidR="001B3394" w:rsidRDefault="001B3394">
      <w:r>
        <w:separator/>
      </w:r>
    </w:p>
    <w:p w14:paraId="6C7B088E" w14:textId="77777777" w:rsidR="001B3394" w:rsidRDefault="001B3394"/>
  </w:endnote>
  <w:endnote w:type="continuationSeparator" w:id="0">
    <w:p w14:paraId="04DB5F08" w14:textId="77777777" w:rsidR="001B3394" w:rsidRDefault="001B3394">
      <w:r>
        <w:continuationSeparator/>
      </w:r>
    </w:p>
    <w:p w14:paraId="6ED95BD1" w14:textId="77777777" w:rsidR="001B3394" w:rsidRDefault="001B3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79F6D" w14:textId="77777777" w:rsidR="001B3394" w:rsidRDefault="001B3394">
    <w:pPr>
      <w:framePr w:w="646" w:h="244" w:hRule="exact" w:wrap="around" w:vAnchor="text" w:hAnchor="margin" w:y="-5"/>
      <w:rPr>
        <w:rFonts w:ascii="Arial" w:hAnsi="Arial" w:cs="Arial"/>
        <w:b/>
        <w:bCs/>
        <w:i/>
        <w:iCs/>
        <w:sz w:val="18"/>
      </w:rPr>
    </w:pPr>
    <w:r>
      <w:rPr>
        <w:rFonts w:ascii="Arial" w:hAnsi="Arial" w:cs="Arial"/>
        <w:b/>
        <w:bCs/>
        <w:i/>
        <w:iCs/>
        <w:sz w:val="18"/>
      </w:rPr>
      <w:t>3GPP</w:t>
    </w:r>
  </w:p>
  <w:p w14:paraId="715BCEEB" w14:textId="77777777" w:rsidR="001B3394" w:rsidRDefault="001B33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1E01A8" w14:textId="77777777" w:rsidR="001B3394" w:rsidRDefault="001B339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1A361" w14:textId="77777777" w:rsidR="001B3394" w:rsidRDefault="001B3394">
      <w:r>
        <w:separator/>
      </w:r>
    </w:p>
    <w:p w14:paraId="5C458F5C" w14:textId="77777777" w:rsidR="001B3394" w:rsidRDefault="001B3394"/>
  </w:footnote>
  <w:footnote w:type="continuationSeparator" w:id="0">
    <w:p w14:paraId="6AD22436" w14:textId="77777777" w:rsidR="001B3394" w:rsidRDefault="001B3394">
      <w:r>
        <w:continuationSeparator/>
      </w:r>
    </w:p>
    <w:p w14:paraId="1AC41126" w14:textId="77777777" w:rsidR="001B3394" w:rsidRDefault="001B339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AC6AE" w14:textId="77777777" w:rsidR="001B3394" w:rsidRDefault="001B3394"/>
  <w:p w14:paraId="799505AE" w14:textId="77777777" w:rsidR="001B3394" w:rsidRDefault="001B339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17EF1" w14:textId="77777777" w:rsidR="001B3394" w:rsidRDefault="001B339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D8FCE18" w14:textId="77777777" w:rsidR="001B3394" w:rsidRDefault="001B339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46EC">
      <w:rPr>
        <w:rFonts w:ascii="Arial" w:hAnsi="Arial" w:cs="Arial"/>
        <w:b/>
        <w:bCs/>
        <w:noProof/>
        <w:sz w:val="18"/>
      </w:rPr>
      <w:t>3</w:t>
    </w:r>
    <w:r>
      <w:rPr>
        <w:rFonts w:ascii="Arial" w:hAnsi="Arial" w:cs="Arial"/>
        <w:b/>
        <w:bCs/>
        <w:sz w:val="18"/>
      </w:rPr>
      <w:fldChar w:fldCharType="end"/>
    </w:r>
  </w:p>
  <w:p w14:paraId="10E27A50" w14:textId="77777777" w:rsidR="001B3394" w:rsidRDefault="001B339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AE97436"/>
    <w:multiLevelType w:val="hybridMultilevel"/>
    <w:tmpl w:val="7F3EF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54C0521"/>
    <w:multiLevelType w:val="hybridMultilevel"/>
    <w:tmpl w:val="DC068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A078C3"/>
    <w:multiLevelType w:val="hybridMultilevel"/>
    <w:tmpl w:val="EB223CFE"/>
    <w:lvl w:ilvl="0" w:tplc="5EFAFC18">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28"/>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04E12"/>
    <w:rsid w:val="00007B79"/>
    <w:rsid w:val="00035A20"/>
    <w:rsid w:val="00046F8E"/>
    <w:rsid w:val="00053028"/>
    <w:rsid w:val="00071577"/>
    <w:rsid w:val="00077D47"/>
    <w:rsid w:val="000850FC"/>
    <w:rsid w:val="00171C1F"/>
    <w:rsid w:val="001866AD"/>
    <w:rsid w:val="0019478F"/>
    <w:rsid w:val="001A2BAD"/>
    <w:rsid w:val="001B3394"/>
    <w:rsid w:val="0021573E"/>
    <w:rsid w:val="00231021"/>
    <w:rsid w:val="00245B82"/>
    <w:rsid w:val="00270C4B"/>
    <w:rsid w:val="002723FE"/>
    <w:rsid w:val="002970D3"/>
    <w:rsid w:val="002A46EC"/>
    <w:rsid w:val="002D0FF7"/>
    <w:rsid w:val="003632DA"/>
    <w:rsid w:val="00393D0A"/>
    <w:rsid w:val="003F12D4"/>
    <w:rsid w:val="00430399"/>
    <w:rsid w:val="00433D1A"/>
    <w:rsid w:val="00440983"/>
    <w:rsid w:val="00450E03"/>
    <w:rsid w:val="004644D6"/>
    <w:rsid w:val="00486C3B"/>
    <w:rsid w:val="004C34C8"/>
    <w:rsid w:val="004D5CB6"/>
    <w:rsid w:val="004E2850"/>
    <w:rsid w:val="004F50F2"/>
    <w:rsid w:val="00500D8D"/>
    <w:rsid w:val="005326B5"/>
    <w:rsid w:val="005633C4"/>
    <w:rsid w:val="00573B6C"/>
    <w:rsid w:val="005B6BF4"/>
    <w:rsid w:val="005E44C2"/>
    <w:rsid w:val="005F0BF1"/>
    <w:rsid w:val="005F312C"/>
    <w:rsid w:val="00605257"/>
    <w:rsid w:val="00606BA2"/>
    <w:rsid w:val="006314E0"/>
    <w:rsid w:val="00637CA9"/>
    <w:rsid w:val="00646DA3"/>
    <w:rsid w:val="00677BBF"/>
    <w:rsid w:val="006868ED"/>
    <w:rsid w:val="00692A03"/>
    <w:rsid w:val="006B088E"/>
    <w:rsid w:val="006B5103"/>
    <w:rsid w:val="006B52A7"/>
    <w:rsid w:val="0073482C"/>
    <w:rsid w:val="007549C6"/>
    <w:rsid w:val="007574F2"/>
    <w:rsid w:val="00760233"/>
    <w:rsid w:val="008719DC"/>
    <w:rsid w:val="00896618"/>
    <w:rsid w:val="00903B01"/>
    <w:rsid w:val="00926172"/>
    <w:rsid w:val="00961378"/>
    <w:rsid w:val="00962B87"/>
    <w:rsid w:val="00A92BEE"/>
    <w:rsid w:val="00A9432E"/>
    <w:rsid w:val="00AA288D"/>
    <w:rsid w:val="00AA59FF"/>
    <w:rsid w:val="00B177F1"/>
    <w:rsid w:val="00B529A8"/>
    <w:rsid w:val="00B605EE"/>
    <w:rsid w:val="00BC62BF"/>
    <w:rsid w:val="00BD05B0"/>
    <w:rsid w:val="00BE6EB7"/>
    <w:rsid w:val="00C36838"/>
    <w:rsid w:val="00C402CA"/>
    <w:rsid w:val="00C470EA"/>
    <w:rsid w:val="00C47B70"/>
    <w:rsid w:val="00C50607"/>
    <w:rsid w:val="00C706B0"/>
    <w:rsid w:val="00C770F4"/>
    <w:rsid w:val="00CC5766"/>
    <w:rsid w:val="00CF4C68"/>
    <w:rsid w:val="00D10CA8"/>
    <w:rsid w:val="00D81A62"/>
    <w:rsid w:val="00DD5BB4"/>
    <w:rsid w:val="00DF1835"/>
    <w:rsid w:val="00E06D52"/>
    <w:rsid w:val="00EB5F8D"/>
    <w:rsid w:val="00ED0B32"/>
    <w:rsid w:val="00EE3B2E"/>
    <w:rsid w:val="00F065A4"/>
    <w:rsid w:val="00F21504"/>
    <w:rsid w:val="00F3442C"/>
    <w:rsid w:val="00F5235D"/>
    <w:rsid w:val="00F6144D"/>
    <w:rsid w:val="00FC08BD"/>
    <w:rsid w:val="00FD7937"/>
    <w:rsid w:val="00FE7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04D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79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FD79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FD7937"/>
    <w:pPr>
      <w:pBdr>
        <w:top w:val="none" w:sz="0" w:space="0" w:color="auto"/>
      </w:pBdr>
      <w:spacing w:before="180"/>
      <w:outlineLvl w:val="1"/>
    </w:pPr>
    <w:rPr>
      <w:sz w:val="32"/>
    </w:rPr>
  </w:style>
  <w:style w:type="paragraph" w:styleId="Heading3">
    <w:name w:val="heading 3"/>
    <w:basedOn w:val="Heading2"/>
    <w:next w:val="Normal"/>
    <w:qFormat/>
    <w:rsid w:val="00FD7937"/>
    <w:pPr>
      <w:spacing w:before="120"/>
      <w:outlineLvl w:val="2"/>
    </w:pPr>
    <w:rPr>
      <w:sz w:val="28"/>
    </w:rPr>
  </w:style>
  <w:style w:type="paragraph" w:styleId="Heading4">
    <w:name w:val="heading 4"/>
    <w:basedOn w:val="Heading3"/>
    <w:next w:val="Normal"/>
    <w:qFormat/>
    <w:rsid w:val="00FD7937"/>
    <w:pPr>
      <w:ind w:left="1418" w:hanging="1418"/>
      <w:outlineLvl w:val="3"/>
    </w:pPr>
    <w:rPr>
      <w:sz w:val="24"/>
    </w:rPr>
  </w:style>
  <w:style w:type="paragraph" w:styleId="Heading5">
    <w:name w:val="heading 5"/>
    <w:basedOn w:val="Heading4"/>
    <w:next w:val="Normal"/>
    <w:qFormat/>
    <w:rsid w:val="00FD7937"/>
    <w:pPr>
      <w:ind w:left="1701" w:hanging="1701"/>
      <w:outlineLvl w:val="4"/>
    </w:pPr>
    <w:rPr>
      <w:sz w:val="22"/>
    </w:rPr>
  </w:style>
  <w:style w:type="paragraph" w:styleId="Heading6">
    <w:name w:val="heading 6"/>
    <w:basedOn w:val="H6"/>
    <w:next w:val="Normal"/>
    <w:qFormat/>
    <w:rsid w:val="00FD7937"/>
    <w:pPr>
      <w:outlineLvl w:val="5"/>
    </w:pPr>
    <w:rPr>
      <w:b w:val="0"/>
      <w:sz w:val="20"/>
    </w:rPr>
  </w:style>
  <w:style w:type="paragraph" w:styleId="Heading7">
    <w:name w:val="heading 7"/>
    <w:basedOn w:val="H6"/>
    <w:next w:val="Normal"/>
    <w:qFormat/>
    <w:rsid w:val="00FD7937"/>
    <w:pPr>
      <w:outlineLvl w:val="6"/>
    </w:pPr>
    <w:rPr>
      <w:b w:val="0"/>
      <w:sz w:val="20"/>
    </w:rPr>
  </w:style>
  <w:style w:type="paragraph" w:styleId="Heading8">
    <w:name w:val="heading 8"/>
    <w:basedOn w:val="Heading1"/>
    <w:next w:val="Normal"/>
    <w:qFormat/>
    <w:rsid w:val="00FD7937"/>
    <w:pPr>
      <w:ind w:left="0" w:firstLine="0"/>
      <w:outlineLvl w:val="7"/>
    </w:pPr>
  </w:style>
  <w:style w:type="paragraph" w:styleId="Heading9">
    <w:name w:val="heading 9"/>
    <w:basedOn w:val="Heading8"/>
    <w:next w:val="Normal"/>
    <w:qFormat/>
    <w:rsid w:val="00FD79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7937"/>
    <w:pPr>
      <w:ind w:left="1985" w:hanging="1985"/>
      <w:outlineLvl w:val="9"/>
    </w:pPr>
    <w:rPr>
      <w:b/>
    </w:rPr>
  </w:style>
  <w:style w:type="paragraph" w:customStyle="1" w:styleId="ZA">
    <w:name w:val="ZA"/>
    <w:rsid w:val="00FD79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D79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D793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FD793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FD79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D79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FD79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FD7937"/>
    <w:pPr>
      <w:keepNext w:val="0"/>
      <w:spacing w:before="0"/>
      <w:ind w:left="851" w:hanging="851"/>
    </w:pPr>
    <w:rPr>
      <w:sz w:val="20"/>
    </w:rPr>
  </w:style>
  <w:style w:type="paragraph" w:styleId="TOC3">
    <w:name w:val="toc 3"/>
    <w:basedOn w:val="TOC2"/>
    <w:semiHidden/>
    <w:rsid w:val="00FD7937"/>
    <w:pPr>
      <w:ind w:left="1134" w:hanging="1134"/>
    </w:pPr>
  </w:style>
  <w:style w:type="paragraph" w:styleId="TOC4">
    <w:name w:val="toc 4"/>
    <w:basedOn w:val="TOC3"/>
    <w:semiHidden/>
    <w:rsid w:val="00FD7937"/>
    <w:pPr>
      <w:ind w:left="1418" w:hanging="1418"/>
    </w:pPr>
  </w:style>
  <w:style w:type="paragraph" w:styleId="TOC5">
    <w:name w:val="toc 5"/>
    <w:basedOn w:val="TOC4"/>
    <w:semiHidden/>
    <w:rsid w:val="00FD7937"/>
    <w:pPr>
      <w:ind w:left="1701" w:hanging="1701"/>
    </w:pPr>
  </w:style>
  <w:style w:type="paragraph" w:styleId="TOC6">
    <w:name w:val="toc 6"/>
    <w:basedOn w:val="TOC5"/>
    <w:next w:val="Normal"/>
    <w:semiHidden/>
    <w:rsid w:val="00FD7937"/>
    <w:pPr>
      <w:ind w:left="1985" w:hanging="1985"/>
    </w:pPr>
  </w:style>
  <w:style w:type="paragraph" w:styleId="TOC7">
    <w:name w:val="toc 7"/>
    <w:basedOn w:val="TOC6"/>
    <w:next w:val="Normal"/>
    <w:semiHidden/>
    <w:rsid w:val="00FD7937"/>
    <w:pPr>
      <w:ind w:left="2268" w:hanging="2268"/>
    </w:pPr>
  </w:style>
  <w:style w:type="paragraph" w:styleId="TOC8">
    <w:name w:val="toc 8"/>
    <w:basedOn w:val="TOC1"/>
    <w:semiHidden/>
    <w:rsid w:val="00FD7937"/>
    <w:pPr>
      <w:spacing w:before="180"/>
      <w:ind w:left="2693" w:hanging="2693"/>
    </w:pPr>
    <w:rPr>
      <w:b/>
    </w:rPr>
  </w:style>
  <w:style w:type="paragraph" w:styleId="TOC9">
    <w:name w:val="toc 9"/>
    <w:basedOn w:val="TOC8"/>
    <w:semiHidden/>
    <w:rsid w:val="00FD7937"/>
    <w:pPr>
      <w:ind w:left="1418" w:hanging="1418"/>
    </w:pPr>
  </w:style>
  <w:style w:type="paragraph" w:customStyle="1" w:styleId="TT">
    <w:name w:val="TT"/>
    <w:basedOn w:val="Heading1"/>
    <w:next w:val="Normal"/>
    <w:rsid w:val="00FD7937"/>
    <w:pPr>
      <w:outlineLvl w:val="9"/>
    </w:pPr>
  </w:style>
  <w:style w:type="paragraph" w:customStyle="1" w:styleId="TAH">
    <w:name w:val="TAH"/>
    <w:basedOn w:val="TAC"/>
    <w:rsid w:val="00FD7937"/>
    <w:rPr>
      <w:b/>
    </w:rPr>
  </w:style>
  <w:style w:type="paragraph" w:customStyle="1" w:styleId="TAC">
    <w:name w:val="TAC"/>
    <w:basedOn w:val="TAL"/>
    <w:rsid w:val="00FD7937"/>
    <w:pPr>
      <w:jc w:val="center"/>
    </w:pPr>
  </w:style>
  <w:style w:type="paragraph" w:customStyle="1" w:styleId="TAL">
    <w:name w:val="TAL"/>
    <w:basedOn w:val="Normal"/>
    <w:rsid w:val="00FD7937"/>
    <w:pPr>
      <w:keepNext/>
      <w:keepLines/>
      <w:spacing w:after="0"/>
    </w:pPr>
    <w:rPr>
      <w:rFonts w:ascii="Arial" w:hAnsi="Arial"/>
      <w:sz w:val="18"/>
    </w:rPr>
  </w:style>
  <w:style w:type="paragraph" w:customStyle="1" w:styleId="TAJ">
    <w:name w:val="TAJ"/>
    <w:basedOn w:val="Normal"/>
    <w:rsid w:val="00FD7937"/>
    <w:pPr>
      <w:keepNext/>
      <w:keepLines/>
    </w:pPr>
    <w:rPr>
      <w:lang w:eastAsia="en-US"/>
    </w:rPr>
  </w:style>
  <w:style w:type="paragraph" w:customStyle="1" w:styleId="NO">
    <w:name w:val="NO"/>
    <w:basedOn w:val="Normal"/>
    <w:rsid w:val="00FD7937"/>
    <w:pPr>
      <w:keepLines/>
      <w:ind w:left="1135" w:hanging="851"/>
    </w:pPr>
  </w:style>
  <w:style w:type="paragraph" w:customStyle="1" w:styleId="HO">
    <w:name w:val="HO"/>
    <w:basedOn w:val="Normal"/>
    <w:rsid w:val="00FD7937"/>
    <w:pPr>
      <w:jc w:val="right"/>
    </w:pPr>
    <w:rPr>
      <w:b/>
      <w:lang w:eastAsia="en-US"/>
    </w:rPr>
  </w:style>
  <w:style w:type="paragraph" w:customStyle="1" w:styleId="HE">
    <w:name w:val="HE"/>
    <w:basedOn w:val="Normal"/>
    <w:rsid w:val="00FD7937"/>
    <w:rPr>
      <w:b/>
      <w:lang w:eastAsia="en-US"/>
    </w:rPr>
  </w:style>
  <w:style w:type="paragraph" w:customStyle="1" w:styleId="EX">
    <w:name w:val="EX"/>
    <w:basedOn w:val="Normal"/>
    <w:rsid w:val="00FD7937"/>
    <w:pPr>
      <w:keepLines/>
      <w:ind w:left="1702" w:hanging="1418"/>
    </w:pPr>
  </w:style>
  <w:style w:type="paragraph" w:customStyle="1" w:styleId="FP">
    <w:name w:val="FP"/>
    <w:basedOn w:val="Normal"/>
    <w:rsid w:val="00FD7937"/>
    <w:pPr>
      <w:spacing w:after="0"/>
    </w:pPr>
  </w:style>
  <w:style w:type="paragraph" w:customStyle="1" w:styleId="LD">
    <w:name w:val="LD"/>
    <w:rsid w:val="00FD793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D7937"/>
    <w:pPr>
      <w:spacing w:after="0"/>
    </w:pPr>
  </w:style>
  <w:style w:type="paragraph" w:customStyle="1" w:styleId="EW">
    <w:name w:val="EW"/>
    <w:basedOn w:val="EX"/>
    <w:rsid w:val="00FD7937"/>
    <w:pPr>
      <w:spacing w:after="0"/>
    </w:pPr>
  </w:style>
  <w:style w:type="paragraph" w:customStyle="1" w:styleId="B2">
    <w:name w:val="B2"/>
    <w:basedOn w:val="Normal"/>
    <w:rsid w:val="00FD7937"/>
    <w:pPr>
      <w:ind w:left="851" w:hanging="284"/>
    </w:pPr>
  </w:style>
  <w:style w:type="paragraph" w:customStyle="1" w:styleId="B1">
    <w:name w:val="B1"/>
    <w:basedOn w:val="Normal"/>
    <w:rsid w:val="00FD7937"/>
    <w:pPr>
      <w:ind w:left="568" w:hanging="284"/>
    </w:pPr>
  </w:style>
  <w:style w:type="paragraph" w:customStyle="1" w:styleId="B3">
    <w:name w:val="B3"/>
    <w:basedOn w:val="Normal"/>
    <w:rsid w:val="00FD7937"/>
    <w:pPr>
      <w:ind w:left="1135" w:hanging="284"/>
    </w:pPr>
  </w:style>
  <w:style w:type="paragraph" w:customStyle="1" w:styleId="B4">
    <w:name w:val="B4"/>
    <w:basedOn w:val="Normal"/>
    <w:rsid w:val="00FD7937"/>
    <w:pPr>
      <w:ind w:left="1418" w:hanging="284"/>
    </w:pPr>
  </w:style>
  <w:style w:type="paragraph" w:customStyle="1" w:styleId="B5">
    <w:name w:val="B5"/>
    <w:basedOn w:val="Normal"/>
    <w:rsid w:val="00FD7937"/>
    <w:pPr>
      <w:ind w:left="1702" w:hanging="284"/>
    </w:pPr>
  </w:style>
  <w:style w:type="paragraph" w:customStyle="1" w:styleId="EQ">
    <w:name w:val="EQ"/>
    <w:basedOn w:val="Normal"/>
    <w:next w:val="Normal"/>
    <w:rsid w:val="00FD7937"/>
    <w:pPr>
      <w:keepLines/>
      <w:tabs>
        <w:tab w:val="center" w:pos="4536"/>
        <w:tab w:val="right" w:pos="9072"/>
      </w:tabs>
    </w:pPr>
    <w:rPr>
      <w:noProof/>
    </w:rPr>
  </w:style>
  <w:style w:type="paragraph" w:customStyle="1" w:styleId="TH">
    <w:name w:val="TH"/>
    <w:basedOn w:val="Normal"/>
    <w:rsid w:val="00FD7937"/>
    <w:pPr>
      <w:keepNext/>
      <w:keepLines/>
      <w:spacing w:before="60"/>
      <w:jc w:val="center"/>
    </w:pPr>
    <w:rPr>
      <w:rFonts w:ascii="Arial" w:hAnsi="Arial"/>
      <w:b/>
    </w:rPr>
  </w:style>
  <w:style w:type="paragraph" w:customStyle="1" w:styleId="TF">
    <w:name w:val="TF"/>
    <w:basedOn w:val="TH"/>
    <w:rsid w:val="00FD7937"/>
    <w:pPr>
      <w:keepNext w:val="0"/>
      <w:spacing w:before="0" w:after="240"/>
    </w:pPr>
  </w:style>
  <w:style w:type="paragraph" w:customStyle="1" w:styleId="NF">
    <w:name w:val="NF"/>
    <w:basedOn w:val="NO"/>
    <w:rsid w:val="00FD7937"/>
    <w:pPr>
      <w:keepNext/>
      <w:spacing w:after="0"/>
    </w:pPr>
    <w:rPr>
      <w:rFonts w:ascii="Arial" w:hAnsi="Arial"/>
      <w:sz w:val="18"/>
    </w:rPr>
  </w:style>
  <w:style w:type="paragraph" w:customStyle="1" w:styleId="PL">
    <w:name w:val="PL"/>
    <w:rsid w:val="00FD7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D7937"/>
    <w:pPr>
      <w:jc w:val="right"/>
    </w:pPr>
  </w:style>
  <w:style w:type="paragraph" w:customStyle="1" w:styleId="TAN">
    <w:name w:val="TAN"/>
    <w:basedOn w:val="TAL"/>
    <w:rsid w:val="00FD7937"/>
    <w:pPr>
      <w:ind w:left="851" w:hanging="851"/>
    </w:pPr>
  </w:style>
  <w:style w:type="character" w:customStyle="1" w:styleId="ZGSM">
    <w:name w:val="ZGSM"/>
    <w:rsid w:val="00FD7937"/>
  </w:style>
  <w:style w:type="paragraph" w:customStyle="1" w:styleId="AP">
    <w:name w:val="AP"/>
    <w:basedOn w:val="Normal"/>
    <w:rsid w:val="00FD7937"/>
    <w:pPr>
      <w:ind w:left="2127" w:hanging="2127"/>
    </w:pPr>
    <w:rPr>
      <w:b/>
      <w:color w:val="FF0000"/>
    </w:rPr>
  </w:style>
  <w:style w:type="paragraph" w:customStyle="1" w:styleId="EditorsNote">
    <w:name w:val="Editor's Note"/>
    <w:basedOn w:val="NO"/>
    <w:rsid w:val="00FD7937"/>
    <w:rPr>
      <w:color w:val="FF0000"/>
    </w:rPr>
  </w:style>
  <w:style w:type="paragraph" w:customStyle="1" w:styleId="ZD">
    <w:name w:val="ZD"/>
    <w:rsid w:val="00FD79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D79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D79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D7937"/>
    <w:pPr>
      <w:framePr w:hRule="auto" w:wrap="notBeside" w:y="852"/>
    </w:pPr>
    <w:rPr>
      <w:i w:val="0"/>
      <w:sz w:val="40"/>
    </w:rPr>
  </w:style>
  <w:style w:type="paragraph" w:customStyle="1" w:styleId="ZV">
    <w:name w:val="ZV"/>
    <w:basedOn w:val="ZU"/>
    <w:rsid w:val="00FD7937"/>
    <w:pPr>
      <w:framePr w:wrap="notBeside" w:y="16161"/>
    </w:pPr>
  </w:style>
  <w:style w:type="paragraph" w:styleId="Footer">
    <w:name w:val="footer"/>
    <w:basedOn w:val="Normal"/>
    <w:rsid w:val="00FD7937"/>
    <w:pPr>
      <w:tabs>
        <w:tab w:val="center" w:pos="4153"/>
        <w:tab w:val="right" w:pos="8306"/>
      </w:tabs>
    </w:pPr>
  </w:style>
  <w:style w:type="paragraph" w:styleId="Header">
    <w:name w:val="header"/>
    <w:basedOn w:val="Normal"/>
    <w:link w:val="HeaderChar"/>
    <w:rsid w:val="00FD7937"/>
    <w:pPr>
      <w:tabs>
        <w:tab w:val="center" w:pos="4153"/>
        <w:tab w:val="right" w:pos="8306"/>
      </w:tabs>
    </w:pPr>
  </w:style>
  <w:style w:type="character" w:customStyle="1" w:styleId="HeaderChar">
    <w:name w:val="Header Char"/>
    <w:basedOn w:val="DefaultParagraphFont"/>
    <w:link w:val="Header"/>
    <w:rsid w:val="00FD7937"/>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paragraph" w:styleId="BalloonText">
    <w:name w:val="Balloon Text"/>
    <w:basedOn w:val="Normal"/>
    <w:link w:val="BalloonTextChar"/>
    <w:rsid w:val="005633C4"/>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5633C4"/>
    <w:rPr>
      <w:rFonts w:ascii="Lucida Grande" w:hAnsi="Lucida Grande" w:cs="Lucida Grande"/>
      <w:color w:val="000000"/>
      <w:sz w:val="18"/>
      <w:szCs w:val="18"/>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165</TotalTime>
  <Pages>3</Pages>
  <Words>1010</Words>
  <Characters>5757</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19</cp:revision>
  <cp:lastPrinted>2003-09-26T19:29:00Z</cp:lastPrinted>
  <dcterms:created xsi:type="dcterms:W3CDTF">2014-01-13T05:35:00Z</dcterms:created>
  <dcterms:modified xsi:type="dcterms:W3CDTF">2014-01-14T07:28:00Z</dcterms:modified>
</cp:coreProperties>
</file>